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88D00" w14:textId="22798D07" w:rsidR="002220A4" w:rsidRPr="006569E1" w:rsidRDefault="0049688F" w:rsidP="002220A4">
      <w:pPr>
        <w:rPr>
          <w:rFonts w:ascii="Calibri" w:hAnsi="Calibri" w:cs="Times New Roman"/>
          <w:b/>
          <w:sz w:val="20"/>
          <w:szCs w:val="20"/>
        </w:rPr>
      </w:pPr>
      <w:r>
        <w:rPr>
          <w:rFonts w:ascii="Calibri" w:hAnsi="Calibri"/>
          <w:b/>
        </w:rPr>
        <w:pict w14:anchorId="2F03A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pt;height:1.65pt" o:hrpct="0" o:hr="t">
            <v:imagedata r:id="rId7" o:title="Default Line"/>
          </v:shape>
        </w:pict>
      </w:r>
      <w:r w:rsidR="006F6BC9" w:rsidRPr="006F6BC9">
        <w:rPr>
          <w:rFonts w:ascii="Calibri" w:hAnsi="Calibri"/>
          <w:b/>
          <w:sz w:val="32"/>
          <w:szCs w:val="32"/>
        </w:rPr>
        <w:t xml:space="preserve">Abortion and </w:t>
      </w:r>
      <w:r w:rsidR="002220A4" w:rsidRPr="006F6BC9">
        <w:rPr>
          <w:rFonts w:ascii="Calibri" w:hAnsi="Calibri" w:cs="Times New Roman"/>
          <w:b/>
          <w:bCs/>
          <w:color w:val="000000"/>
          <w:sz w:val="32"/>
          <w:szCs w:val="32"/>
        </w:rPr>
        <w:t>Professional Responsibilit</w:t>
      </w:r>
      <w:r>
        <w:rPr>
          <w:rFonts w:ascii="Calibri" w:hAnsi="Calibri" w:cs="Times New Roman"/>
          <w:b/>
          <w:bCs/>
          <w:color w:val="000000"/>
          <w:sz w:val="32"/>
          <w:szCs w:val="32"/>
        </w:rPr>
        <w:t>y</w:t>
      </w:r>
      <w:bookmarkStart w:id="0" w:name="_GoBack"/>
      <w:bookmarkEnd w:id="0"/>
      <w:r w:rsidR="002220A4">
        <w:rPr>
          <w:rFonts w:ascii="Calibri" w:hAnsi="Calibri" w:cs="Times New Roman"/>
          <w:b/>
          <w:bCs/>
          <w:color w:val="000000"/>
          <w:sz w:val="32"/>
          <w:szCs w:val="32"/>
        </w:rPr>
        <w:t xml:space="preserve"> </w:t>
      </w:r>
    </w:p>
    <w:p w14:paraId="7375E7E7" w14:textId="77777777" w:rsidR="002220A4" w:rsidRPr="006569E1" w:rsidRDefault="0049688F" w:rsidP="002220A4">
      <w:pPr>
        <w:tabs>
          <w:tab w:val="left" w:pos="360"/>
        </w:tabs>
        <w:rPr>
          <w:rFonts w:ascii="Calibri" w:hAnsi="Calibri" w:cs="Times New Roman"/>
          <w:b/>
          <w:color w:val="000000"/>
          <w:sz w:val="20"/>
          <w:szCs w:val="20"/>
        </w:rPr>
      </w:pPr>
      <w:r>
        <w:rPr>
          <w:rFonts w:ascii="Calibri" w:hAnsi="Calibri"/>
          <w:b/>
        </w:rPr>
        <w:pict w14:anchorId="3B65CEB6">
          <v:shape id="_x0000_i1026" type="#_x0000_t75" style="width:518.3pt;height:1.65pt" o:hrpct="0" o:hr="t">
            <v:imagedata r:id="rId7" o:title="Default Line"/>
          </v:shape>
        </w:pict>
      </w:r>
    </w:p>
    <w:p w14:paraId="0D4E7DE2" w14:textId="77777777" w:rsidR="002220A4" w:rsidRPr="006569E1" w:rsidRDefault="002220A4" w:rsidP="002220A4">
      <w:pPr>
        <w:tabs>
          <w:tab w:val="left" w:pos="360"/>
        </w:tabs>
        <w:rPr>
          <w:rFonts w:ascii="Calibri" w:hAnsi="Calibri"/>
          <w:b/>
        </w:rPr>
      </w:pPr>
    </w:p>
    <w:p w14:paraId="17400F69" w14:textId="77777777" w:rsidR="002220A4" w:rsidRPr="006569E1" w:rsidRDefault="002220A4" w:rsidP="002220A4">
      <w:pPr>
        <w:tabs>
          <w:tab w:val="left" w:pos="360"/>
        </w:tabs>
        <w:rPr>
          <w:rFonts w:ascii="Calibri" w:hAnsi="Calibri"/>
          <w:b/>
          <w:u w:val="single"/>
        </w:rPr>
      </w:pPr>
      <w:r w:rsidRPr="006569E1">
        <w:rPr>
          <w:rFonts w:ascii="Calibri" w:hAnsi="Calibri"/>
          <w:b/>
          <w:u w:val="single"/>
        </w:rPr>
        <w:t>QUIZ QUESTIONS</w:t>
      </w:r>
    </w:p>
    <w:p w14:paraId="0F9BED7D" w14:textId="77777777" w:rsidR="002220A4" w:rsidRPr="000E0265" w:rsidRDefault="002220A4" w:rsidP="002220A4">
      <w:pPr>
        <w:rPr>
          <w:rFonts w:ascii="Calibri" w:hAnsi="Calibri" w:cs="Times New Roman"/>
          <w:b/>
          <w:i/>
        </w:rPr>
      </w:pPr>
    </w:p>
    <w:p w14:paraId="6BF28CAE" w14:textId="77777777" w:rsidR="002220A4" w:rsidRPr="000E0265" w:rsidRDefault="002220A4" w:rsidP="002220A4">
      <w:pPr>
        <w:pStyle w:val="ListParagraph"/>
        <w:numPr>
          <w:ilvl w:val="0"/>
          <w:numId w:val="4"/>
        </w:numPr>
        <w:rPr>
          <w:rFonts w:ascii="Calibri" w:hAnsi="Calibri" w:cs="Times New Roman"/>
        </w:rPr>
      </w:pPr>
      <w:r w:rsidRPr="000E0265">
        <w:rPr>
          <w:rFonts w:ascii="Calibri" w:hAnsi="Calibri" w:cs="Times New Roman"/>
          <w:color w:val="000000"/>
        </w:rPr>
        <w:t xml:space="preserve">As described by </w:t>
      </w:r>
      <w:r w:rsidRPr="000E0265">
        <w:rPr>
          <w:rFonts w:ascii="Calibri" w:hAnsi="Calibri" w:cs="Times New Roman"/>
          <w:i/>
          <w:iCs/>
          <w:color w:val="000000"/>
        </w:rPr>
        <w:t>Global Doctors for Choice,</w:t>
      </w:r>
      <w:r w:rsidRPr="000E0265">
        <w:rPr>
          <w:rFonts w:ascii="Calibri" w:hAnsi="Calibri" w:cs="Times New Roman"/>
          <w:color w:val="000000"/>
        </w:rPr>
        <w:t xml:space="preserve"> when exercising one’s right to conscientious refusal, a provider has a right to refuse to participate in treatment only if it doesn’t compromise ______</w:t>
      </w:r>
    </w:p>
    <w:p w14:paraId="530BD8DC" w14:textId="77777777" w:rsidR="002220A4" w:rsidRPr="000E0265" w:rsidRDefault="002220A4" w:rsidP="002220A4">
      <w:pPr>
        <w:pStyle w:val="ListParagraph"/>
        <w:numPr>
          <w:ilvl w:val="0"/>
          <w:numId w:val="2"/>
        </w:numPr>
        <w:rPr>
          <w:rFonts w:ascii="Calibri" w:hAnsi="Calibri" w:cs="Times New Roman"/>
        </w:rPr>
      </w:pPr>
      <w:r w:rsidRPr="000E0265">
        <w:rPr>
          <w:rFonts w:ascii="Calibri" w:hAnsi="Calibri" w:cs="Times New Roman"/>
          <w:color w:val="000000"/>
        </w:rPr>
        <w:t>The professional relationship with hospital administrators</w:t>
      </w:r>
    </w:p>
    <w:p w14:paraId="088B4E43" w14:textId="77777777" w:rsidR="002220A4" w:rsidRPr="000E0265" w:rsidRDefault="002220A4" w:rsidP="002220A4">
      <w:pPr>
        <w:pStyle w:val="ListParagraph"/>
        <w:numPr>
          <w:ilvl w:val="0"/>
          <w:numId w:val="2"/>
        </w:numPr>
        <w:rPr>
          <w:rFonts w:ascii="Calibri" w:hAnsi="Calibri" w:cs="Times New Roman"/>
        </w:rPr>
      </w:pPr>
      <w:r w:rsidRPr="000E0265">
        <w:rPr>
          <w:rFonts w:ascii="Calibri" w:hAnsi="Calibri" w:cs="Times New Roman"/>
          <w:color w:val="000000"/>
        </w:rPr>
        <w:t>The workplace agreement by the medical facility</w:t>
      </w:r>
    </w:p>
    <w:p w14:paraId="634607C0" w14:textId="77777777" w:rsidR="002220A4" w:rsidRPr="002220A4" w:rsidRDefault="002220A4" w:rsidP="002220A4">
      <w:pPr>
        <w:pStyle w:val="ListParagraph"/>
        <w:numPr>
          <w:ilvl w:val="0"/>
          <w:numId w:val="2"/>
        </w:numPr>
        <w:rPr>
          <w:rFonts w:ascii="Calibri" w:hAnsi="Calibri" w:cs="Times New Roman"/>
        </w:rPr>
      </w:pPr>
      <w:r w:rsidRPr="002220A4">
        <w:rPr>
          <w:rFonts w:ascii="Calibri" w:hAnsi="Calibri" w:cs="Times New Roman"/>
          <w:bCs/>
          <w:color w:val="000000"/>
        </w:rPr>
        <w:t>The health and wellbeing of the patient</w:t>
      </w:r>
    </w:p>
    <w:p w14:paraId="10A43F6C" w14:textId="77777777" w:rsidR="002220A4" w:rsidRPr="002220A4" w:rsidRDefault="002220A4" w:rsidP="002220A4">
      <w:pPr>
        <w:pStyle w:val="ListParagraph"/>
        <w:numPr>
          <w:ilvl w:val="0"/>
          <w:numId w:val="2"/>
        </w:numPr>
        <w:rPr>
          <w:rFonts w:ascii="Calibri" w:hAnsi="Calibri" w:cs="Times New Roman"/>
        </w:rPr>
      </w:pPr>
      <w:r w:rsidRPr="000E0265">
        <w:rPr>
          <w:rFonts w:ascii="Calibri" w:hAnsi="Calibri" w:cs="Times New Roman"/>
          <w:color w:val="000000"/>
        </w:rPr>
        <w:t>All of the above</w:t>
      </w:r>
    </w:p>
    <w:p w14:paraId="0821D094" w14:textId="77777777" w:rsidR="002220A4" w:rsidRDefault="002220A4" w:rsidP="002220A4">
      <w:pPr>
        <w:rPr>
          <w:rFonts w:ascii="Calibri" w:hAnsi="Calibri" w:cs="Times New Roman"/>
        </w:rPr>
      </w:pPr>
    </w:p>
    <w:p w14:paraId="144B760A" w14:textId="77777777" w:rsidR="002220A4" w:rsidRDefault="002220A4" w:rsidP="002220A4">
      <w:pPr>
        <w:rPr>
          <w:rFonts w:ascii="Calibri" w:hAnsi="Calibri" w:cs="Times New Roman"/>
          <w:b/>
          <w:bCs/>
          <w:color w:val="000000"/>
        </w:rPr>
      </w:pPr>
      <w:r>
        <w:rPr>
          <w:rFonts w:ascii="Calibri" w:hAnsi="Calibri" w:cs="Times New Roman"/>
          <w:u w:val="single"/>
        </w:rPr>
        <w:t>Answer</w:t>
      </w:r>
      <w:r>
        <w:rPr>
          <w:rFonts w:ascii="Calibri" w:hAnsi="Calibri" w:cs="Times New Roman"/>
          <w:b/>
        </w:rPr>
        <w:t xml:space="preserve">: </w:t>
      </w:r>
      <w:r w:rsidRPr="000E0265">
        <w:rPr>
          <w:rFonts w:ascii="Calibri" w:hAnsi="Calibri" w:cs="Times New Roman"/>
          <w:b/>
          <w:bCs/>
          <w:color w:val="000000"/>
        </w:rPr>
        <w:t>The health and wellbeing of the patient</w:t>
      </w:r>
    </w:p>
    <w:p w14:paraId="2DFC20EB" w14:textId="77777777" w:rsidR="002220A4" w:rsidRPr="002220A4" w:rsidRDefault="002220A4" w:rsidP="002220A4">
      <w:pPr>
        <w:rPr>
          <w:rFonts w:ascii="Calibri" w:hAnsi="Calibri" w:cs="Times New Roman"/>
          <w:b/>
        </w:rPr>
      </w:pPr>
    </w:p>
    <w:p w14:paraId="3C87B58E" w14:textId="77777777" w:rsidR="002220A4" w:rsidRPr="00BC0948" w:rsidRDefault="002220A4" w:rsidP="002220A4">
      <w:pPr>
        <w:rPr>
          <w:rFonts w:ascii="Calibri" w:hAnsi="Calibri" w:cs="Times New Roman"/>
        </w:rPr>
      </w:pPr>
    </w:p>
    <w:p w14:paraId="3D4CEECA" w14:textId="77777777" w:rsidR="002220A4" w:rsidRPr="000E0265" w:rsidRDefault="002220A4" w:rsidP="002220A4">
      <w:pPr>
        <w:pStyle w:val="ListParagraph"/>
        <w:numPr>
          <w:ilvl w:val="0"/>
          <w:numId w:val="4"/>
        </w:numPr>
        <w:rPr>
          <w:rFonts w:ascii="Calibri" w:hAnsi="Calibri" w:cs="Times New Roman"/>
          <w:color w:val="000000"/>
        </w:rPr>
      </w:pPr>
      <w:r w:rsidRPr="000E0265">
        <w:rPr>
          <w:rFonts w:ascii="Calibri" w:hAnsi="Calibri" w:cs="Times New Roman"/>
          <w:color w:val="000000"/>
        </w:rPr>
        <w:t xml:space="preserve">When assessing the criteria for refusing care under the American College of </w:t>
      </w:r>
    </w:p>
    <w:p w14:paraId="4B718BEE" w14:textId="77777777" w:rsidR="002220A4" w:rsidRPr="000E0265" w:rsidRDefault="002220A4" w:rsidP="002220A4">
      <w:pPr>
        <w:pStyle w:val="ListParagraph"/>
        <w:rPr>
          <w:rFonts w:ascii="Calibri" w:hAnsi="Calibri" w:cs="Times New Roman"/>
        </w:rPr>
      </w:pPr>
      <w:r w:rsidRPr="000E0265">
        <w:rPr>
          <w:rFonts w:ascii="Calibri" w:hAnsi="Calibri" w:cs="Times New Roman"/>
          <w:color w:val="000000"/>
        </w:rPr>
        <w:t>Obstetricians and Gynecologists guidelines, a clinician may not:</w:t>
      </w:r>
    </w:p>
    <w:p w14:paraId="5E120D6A" w14:textId="77777777" w:rsidR="002220A4" w:rsidRPr="000E0265" w:rsidRDefault="002220A4" w:rsidP="002220A4">
      <w:pPr>
        <w:pStyle w:val="ListParagraph"/>
        <w:numPr>
          <w:ilvl w:val="0"/>
          <w:numId w:val="3"/>
        </w:numPr>
        <w:rPr>
          <w:rFonts w:ascii="Calibri" w:hAnsi="Calibri" w:cs="Times New Roman"/>
        </w:rPr>
      </w:pPr>
      <w:r w:rsidRPr="000E0265">
        <w:rPr>
          <w:rFonts w:ascii="Calibri" w:hAnsi="Calibri" w:cs="Times New Roman"/>
          <w:color w:val="000000"/>
        </w:rPr>
        <w:t>Compromise patient autonomy by providing inadequate counseling</w:t>
      </w:r>
    </w:p>
    <w:p w14:paraId="7599812F" w14:textId="77777777" w:rsidR="002220A4" w:rsidRPr="000E0265" w:rsidRDefault="002220A4" w:rsidP="002220A4">
      <w:pPr>
        <w:pStyle w:val="ListParagraph"/>
        <w:numPr>
          <w:ilvl w:val="0"/>
          <w:numId w:val="3"/>
        </w:numPr>
        <w:rPr>
          <w:rFonts w:ascii="Calibri" w:hAnsi="Calibri" w:cs="Times New Roman"/>
        </w:rPr>
      </w:pPr>
      <w:r w:rsidRPr="000E0265">
        <w:rPr>
          <w:rFonts w:ascii="Calibri" w:hAnsi="Calibri" w:cs="Times New Roman"/>
          <w:color w:val="000000"/>
        </w:rPr>
        <w:t>Threaten patient welfare by delaying needed care</w:t>
      </w:r>
    </w:p>
    <w:p w14:paraId="1CFDD493" w14:textId="77777777" w:rsidR="002220A4" w:rsidRPr="000E0265" w:rsidRDefault="002220A4" w:rsidP="002220A4">
      <w:pPr>
        <w:pStyle w:val="ListParagraph"/>
        <w:numPr>
          <w:ilvl w:val="0"/>
          <w:numId w:val="3"/>
        </w:numPr>
        <w:rPr>
          <w:rFonts w:ascii="Calibri" w:hAnsi="Calibri" w:cs="Times New Roman"/>
        </w:rPr>
      </w:pPr>
      <w:r w:rsidRPr="000E0265">
        <w:rPr>
          <w:rFonts w:ascii="Calibri" w:hAnsi="Calibri" w:cs="Times New Roman"/>
          <w:color w:val="000000"/>
        </w:rPr>
        <w:t>Undermine scientific integrity by providing inaccurate information</w:t>
      </w:r>
    </w:p>
    <w:p w14:paraId="50D0BF7A" w14:textId="77777777" w:rsidR="002220A4" w:rsidRPr="000E0265" w:rsidRDefault="002220A4" w:rsidP="002220A4">
      <w:pPr>
        <w:pStyle w:val="ListParagraph"/>
        <w:numPr>
          <w:ilvl w:val="0"/>
          <w:numId w:val="3"/>
        </w:numPr>
        <w:rPr>
          <w:rFonts w:ascii="Calibri" w:hAnsi="Calibri" w:cs="Times New Roman"/>
        </w:rPr>
      </w:pPr>
      <w:r w:rsidRPr="000E0265">
        <w:rPr>
          <w:rFonts w:ascii="Calibri" w:hAnsi="Calibri" w:cs="Times New Roman"/>
          <w:color w:val="000000"/>
        </w:rPr>
        <w:t>Provide discriminatory care because they perceived the patient as immoral.</w:t>
      </w:r>
    </w:p>
    <w:p w14:paraId="734E8E5F" w14:textId="77777777" w:rsidR="002220A4" w:rsidRPr="002220A4" w:rsidRDefault="002220A4" w:rsidP="002220A4">
      <w:pPr>
        <w:pStyle w:val="ListParagraph"/>
        <w:numPr>
          <w:ilvl w:val="0"/>
          <w:numId w:val="3"/>
        </w:numPr>
        <w:rPr>
          <w:rFonts w:ascii="Calibri" w:hAnsi="Calibri" w:cs="Times New Roman"/>
        </w:rPr>
      </w:pPr>
      <w:r w:rsidRPr="002220A4">
        <w:rPr>
          <w:rFonts w:ascii="Calibri" w:eastAsia="Times New Roman" w:hAnsi="Calibri" w:cs="Times New Roman"/>
          <w:bCs/>
          <w:color w:val="000000"/>
        </w:rPr>
        <w:t>All of the above</w:t>
      </w:r>
    </w:p>
    <w:p w14:paraId="27B8D7A9" w14:textId="77777777" w:rsidR="002220A4" w:rsidRDefault="002220A4" w:rsidP="002220A4">
      <w:pPr>
        <w:rPr>
          <w:rFonts w:ascii="Calibri" w:hAnsi="Calibri" w:cs="Times New Roman"/>
        </w:rPr>
      </w:pPr>
    </w:p>
    <w:p w14:paraId="79363FB0" w14:textId="77777777" w:rsidR="002220A4" w:rsidRDefault="002220A4" w:rsidP="002220A4">
      <w:pPr>
        <w:rPr>
          <w:rFonts w:ascii="Calibri" w:hAnsi="Calibri" w:cs="Times New Roman"/>
          <w:b/>
        </w:rPr>
      </w:pPr>
      <w:r>
        <w:rPr>
          <w:rFonts w:ascii="Calibri" w:hAnsi="Calibri" w:cs="Times New Roman"/>
          <w:u w:val="single"/>
        </w:rPr>
        <w:t xml:space="preserve">Answer: </w:t>
      </w:r>
      <w:r>
        <w:rPr>
          <w:rFonts w:ascii="Calibri" w:hAnsi="Calibri" w:cs="Times New Roman"/>
          <w:b/>
        </w:rPr>
        <w:t>All of the above</w:t>
      </w:r>
    </w:p>
    <w:p w14:paraId="31364637" w14:textId="77777777" w:rsidR="002220A4" w:rsidRPr="002220A4" w:rsidRDefault="002220A4" w:rsidP="002220A4">
      <w:pPr>
        <w:rPr>
          <w:rFonts w:ascii="Calibri" w:hAnsi="Calibri" w:cs="Times New Roman"/>
          <w:b/>
        </w:rPr>
      </w:pPr>
    </w:p>
    <w:p w14:paraId="0A306874" w14:textId="77777777" w:rsidR="002220A4" w:rsidRPr="00BC0948" w:rsidRDefault="002220A4" w:rsidP="002220A4">
      <w:pPr>
        <w:rPr>
          <w:rFonts w:ascii="Calibri" w:hAnsi="Calibri" w:cs="Times New Roman"/>
          <w:b/>
        </w:rPr>
      </w:pPr>
    </w:p>
    <w:p w14:paraId="7E23CDA7" w14:textId="77777777" w:rsidR="002220A4" w:rsidRPr="000E0265" w:rsidRDefault="002220A4" w:rsidP="002220A4">
      <w:pPr>
        <w:pStyle w:val="NormalWeb"/>
        <w:numPr>
          <w:ilvl w:val="0"/>
          <w:numId w:val="4"/>
        </w:numPr>
        <w:spacing w:before="0" w:beforeAutospacing="0" w:after="0" w:afterAutospacing="0"/>
        <w:rPr>
          <w:rFonts w:ascii="Calibri" w:hAnsi="Calibri"/>
          <w:sz w:val="24"/>
          <w:szCs w:val="24"/>
        </w:rPr>
      </w:pPr>
      <w:r w:rsidRPr="000E0265">
        <w:rPr>
          <w:rFonts w:ascii="Calibri" w:hAnsi="Calibri"/>
          <w:color w:val="000000"/>
          <w:sz w:val="24"/>
          <w:szCs w:val="24"/>
          <w:shd w:val="clear" w:color="auto" w:fill="FFFFFF"/>
        </w:rPr>
        <w:t>Professionalism in medicine centers around 3 guiding principles: the principle of primacy of patient welfare, the principle of patient autonomy, and the principle of __________</w:t>
      </w:r>
    </w:p>
    <w:p w14:paraId="3E95839E" w14:textId="77777777" w:rsidR="002220A4" w:rsidRPr="002220A4" w:rsidRDefault="002220A4" w:rsidP="002220A4">
      <w:pPr>
        <w:pStyle w:val="ListParagraph"/>
        <w:numPr>
          <w:ilvl w:val="0"/>
          <w:numId w:val="5"/>
        </w:numPr>
        <w:rPr>
          <w:rFonts w:ascii="Calibri" w:hAnsi="Calibri" w:cs="Times New Roman"/>
        </w:rPr>
      </w:pPr>
      <w:r w:rsidRPr="002220A4">
        <w:rPr>
          <w:rFonts w:ascii="Calibri" w:hAnsi="Calibri" w:cs="Times New Roman"/>
          <w:bCs/>
          <w:color w:val="000000"/>
          <w:shd w:val="clear" w:color="auto" w:fill="FFFFFF"/>
        </w:rPr>
        <w:t>social justice.</w:t>
      </w:r>
    </w:p>
    <w:p w14:paraId="08E7194C" w14:textId="77777777" w:rsidR="002220A4" w:rsidRPr="000E0265" w:rsidRDefault="002220A4" w:rsidP="002220A4">
      <w:pPr>
        <w:pStyle w:val="ListParagraph"/>
        <w:numPr>
          <w:ilvl w:val="0"/>
          <w:numId w:val="5"/>
        </w:numPr>
        <w:rPr>
          <w:rFonts w:ascii="Calibri" w:hAnsi="Calibri" w:cs="Times New Roman"/>
        </w:rPr>
      </w:pPr>
      <w:r w:rsidRPr="000E0265">
        <w:rPr>
          <w:rFonts w:ascii="Calibri" w:hAnsi="Calibri" w:cs="Times New Roman"/>
          <w:color w:val="000000"/>
          <w:shd w:val="clear" w:color="auto" w:fill="FFFFFF"/>
        </w:rPr>
        <w:t>conscientious refusal.</w:t>
      </w:r>
    </w:p>
    <w:p w14:paraId="24C2245F" w14:textId="77777777" w:rsidR="002220A4" w:rsidRPr="000E0265" w:rsidRDefault="002220A4" w:rsidP="002220A4">
      <w:pPr>
        <w:pStyle w:val="ListParagraph"/>
        <w:numPr>
          <w:ilvl w:val="0"/>
          <w:numId w:val="5"/>
        </w:numPr>
        <w:rPr>
          <w:rFonts w:ascii="Calibri" w:hAnsi="Calibri" w:cs="Times New Roman"/>
        </w:rPr>
      </w:pPr>
      <w:r w:rsidRPr="000E0265">
        <w:rPr>
          <w:rFonts w:ascii="Calibri" w:hAnsi="Calibri" w:cs="Times New Roman"/>
          <w:color w:val="000000"/>
          <w:shd w:val="clear" w:color="auto" w:fill="FFFFFF"/>
        </w:rPr>
        <w:t>physician values.</w:t>
      </w:r>
    </w:p>
    <w:p w14:paraId="46FA06FC" w14:textId="77777777" w:rsidR="002220A4" w:rsidRPr="00BC0948" w:rsidRDefault="002220A4" w:rsidP="002220A4">
      <w:pPr>
        <w:pStyle w:val="ListParagraph"/>
        <w:numPr>
          <w:ilvl w:val="0"/>
          <w:numId w:val="5"/>
        </w:numPr>
        <w:rPr>
          <w:rFonts w:ascii="Calibri" w:hAnsi="Calibri" w:cs="Times New Roman"/>
        </w:rPr>
      </w:pPr>
      <w:r w:rsidRPr="000E0265">
        <w:rPr>
          <w:rFonts w:ascii="Calibri" w:eastAsia="Times New Roman" w:hAnsi="Calibri" w:cs="Times New Roman"/>
          <w:color w:val="000000"/>
          <w:shd w:val="clear" w:color="auto" w:fill="FFFFFF"/>
        </w:rPr>
        <w:t>None of the above.</w:t>
      </w:r>
    </w:p>
    <w:p w14:paraId="00EACD6A" w14:textId="77777777" w:rsidR="002220A4" w:rsidRDefault="002220A4" w:rsidP="002220A4">
      <w:pPr>
        <w:rPr>
          <w:rFonts w:ascii="Calibri" w:hAnsi="Calibri" w:cs="Times New Roman"/>
        </w:rPr>
      </w:pPr>
    </w:p>
    <w:p w14:paraId="4AD70325" w14:textId="77777777" w:rsidR="002220A4" w:rsidRDefault="002220A4" w:rsidP="002220A4">
      <w:pPr>
        <w:rPr>
          <w:rFonts w:ascii="Calibri" w:hAnsi="Calibri" w:cs="Times New Roman"/>
          <w:b/>
        </w:rPr>
      </w:pPr>
      <w:r>
        <w:rPr>
          <w:rFonts w:ascii="Calibri" w:hAnsi="Calibri" w:cs="Times New Roman"/>
          <w:u w:val="single"/>
        </w:rPr>
        <w:t>Answer</w:t>
      </w:r>
      <w:r>
        <w:rPr>
          <w:rFonts w:ascii="Calibri" w:hAnsi="Calibri" w:cs="Times New Roman"/>
          <w:b/>
        </w:rPr>
        <w:t>: social justice</w:t>
      </w:r>
    </w:p>
    <w:p w14:paraId="35A07FA8" w14:textId="77777777" w:rsidR="002220A4" w:rsidRPr="002220A4" w:rsidRDefault="002220A4" w:rsidP="002220A4">
      <w:pPr>
        <w:rPr>
          <w:rFonts w:ascii="Calibri" w:hAnsi="Calibri" w:cs="Times New Roman"/>
          <w:b/>
        </w:rPr>
      </w:pPr>
    </w:p>
    <w:p w14:paraId="694E0D78" w14:textId="77777777" w:rsidR="002220A4" w:rsidRPr="00BC0948" w:rsidRDefault="002220A4" w:rsidP="002220A4">
      <w:pPr>
        <w:rPr>
          <w:rFonts w:ascii="Calibri" w:hAnsi="Calibri" w:cs="Times New Roman"/>
        </w:rPr>
      </w:pPr>
    </w:p>
    <w:p w14:paraId="7267B2B2" w14:textId="77777777" w:rsidR="002220A4" w:rsidRPr="000E0265" w:rsidRDefault="002220A4" w:rsidP="002220A4">
      <w:pPr>
        <w:pStyle w:val="ListParagraph"/>
        <w:numPr>
          <w:ilvl w:val="0"/>
          <w:numId w:val="4"/>
        </w:numPr>
        <w:rPr>
          <w:rFonts w:ascii="Calibri" w:hAnsi="Calibri" w:cs="Times New Roman"/>
        </w:rPr>
      </w:pPr>
      <w:r w:rsidRPr="000E0265">
        <w:rPr>
          <w:rFonts w:ascii="Calibri" w:hAnsi="Calibri" w:cs="Times New Roman"/>
          <w:color w:val="000000"/>
        </w:rPr>
        <w:t>The nurse’s primary commitment must be:</w:t>
      </w:r>
    </w:p>
    <w:p w14:paraId="0F3F4B68" w14:textId="77777777" w:rsidR="002220A4" w:rsidRPr="000E0265" w:rsidRDefault="002220A4" w:rsidP="002220A4">
      <w:pPr>
        <w:pStyle w:val="ListParagraph"/>
        <w:numPr>
          <w:ilvl w:val="0"/>
          <w:numId w:val="6"/>
        </w:numPr>
        <w:textAlignment w:val="baseline"/>
        <w:rPr>
          <w:rFonts w:ascii="Calibri" w:hAnsi="Calibri" w:cs="Times New Roman"/>
          <w:color w:val="000000"/>
        </w:rPr>
      </w:pPr>
      <w:r w:rsidRPr="000E0265">
        <w:rPr>
          <w:rFonts w:ascii="Calibri" w:hAnsi="Calibri" w:cs="Times New Roman"/>
          <w:color w:val="000000"/>
        </w:rPr>
        <w:t>To preserve their own morals.</w:t>
      </w:r>
    </w:p>
    <w:p w14:paraId="0A3C8843" w14:textId="77777777" w:rsidR="002220A4" w:rsidRPr="000E0265" w:rsidRDefault="002220A4" w:rsidP="002220A4">
      <w:pPr>
        <w:pStyle w:val="ListParagraph"/>
        <w:numPr>
          <w:ilvl w:val="0"/>
          <w:numId w:val="6"/>
        </w:numPr>
        <w:textAlignment w:val="baseline"/>
        <w:rPr>
          <w:rFonts w:ascii="Calibri" w:hAnsi="Calibri" w:cs="Times New Roman"/>
          <w:color w:val="000000"/>
        </w:rPr>
      </w:pPr>
      <w:r w:rsidRPr="000E0265">
        <w:rPr>
          <w:rFonts w:ascii="Calibri" w:hAnsi="Calibri" w:cs="Times New Roman"/>
          <w:color w:val="000000"/>
        </w:rPr>
        <w:t xml:space="preserve">To maintain care that aligns with one’s own judgments and values. </w:t>
      </w:r>
    </w:p>
    <w:p w14:paraId="4F441DA6" w14:textId="77777777" w:rsidR="002220A4" w:rsidRPr="002220A4" w:rsidRDefault="002220A4" w:rsidP="002220A4">
      <w:pPr>
        <w:pStyle w:val="ListParagraph"/>
        <w:numPr>
          <w:ilvl w:val="0"/>
          <w:numId w:val="6"/>
        </w:numPr>
        <w:textAlignment w:val="baseline"/>
        <w:rPr>
          <w:rFonts w:ascii="Calibri" w:hAnsi="Calibri" w:cs="Times New Roman"/>
          <w:color w:val="000000"/>
        </w:rPr>
      </w:pPr>
      <w:r w:rsidRPr="002220A4">
        <w:rPr>
          <w:rFonts w:ascii="Calibri" w:hAnsi="Calibri" w:cs="Times New Roman"/>
          <w:bCs/>
          <w:color w:val="000000"/>
        </w:rPr>
        <w:t xml:space="preserve">To preserve the patient’s needs, safety and best interest. </w:t>
      </w:r>
    </w:p>
    <w:p w14:paraId="033242B3" w14:textId="77777777" w:rsidR="002220A4" w:rsidRDefault="002220A4" w:rsidP="002220A4">
      <w:pPr>
        <w:pStyle w:val="ListParagraph"/>
        <w:numPr>
          <w:ilvl w:val="0"/>
          <w:numId w:val="6"/>
        </w:numPr>
        <w:textAlignment w:val="baseline"/>
        <w:rPr>
          <w:rFonts w:ascii="Calibri" w:hAnsi="Calibri" w:cs="Times New Roman"/>
          <w:color w:val="000000"/>
        </w:rPr>
      </w:pPr>
      <w:r w:rsidRPr="000E0265">
        <w:rPr>
          <w:rFonts w:ascii="Calibri" w:hAnsi="Calibri" w:cs="Times New Roman"/>
          <w:color w:val="000000"/>
        </w:rPr>
        <w:t>None of the above.</w:t>
      </w:r>
    </w:p>
    <w:p w14:paraId="3A3574E4" w14:textId="77777777" w:rsidR="002220A4" w:rsidRPr="002220A4" w:rsidRDefault="002220A4" w:rsidP="002220A4">
      <w:pPr>
        <w:textAlignment w:val="baseline"/>
        <w:rPr>
          <w:rFonts w:ascii="Calibri" w:hAnsi="Calibri" w:cs="Times New Roman"/>
          <w:color w:val="000000"/>
        </w:rPr>
      </w:pPr>
      <w:r>
        <w:rPr>
          <w:rFonts w:ascii="Calibri" w:hAnsi="Calibri" w:cs="Times New Roman"/>
          <w:color w:val="000000"/>
          <w:u w:val="single"/>
        </w:rPr>
        <w:lastRenderedPageBreak/>
        <w:t xml:space="preserve">Answer: </w:t>
      </w:r>
      <w:r w:rsidRPr="002220A4">
        <w:rPr>
          <w:rFonts w:ascii="Calibri" w:hAnsi="Calibri" w:cs="Times New Roman"/>
          <w:b/>
          <w:color w:val="000000"/>
        </w:rPr>
        <w:t>To preserve the patient’s needs, safety and best interest</w:t>
      </w:r>
    </w:p>
    <w:p w14:paraId="2FD21A96" w14:textId="77777777" w:rsidR="002220A4" w:rsidRPr="00BC0948" w:rsidRDefault="002220A4" w:rsidP="002220A4">
      <w:pPr>
        <w:textAlignment w:val="baseline"/>
        <w:rPr>
          <w:rFonts w:ascii="Calibri" w:hAnsi="Calibri" w:cs="Times New Roman"/>
          <w:color w:val="000000"/>
        </w:rPr>
      </w:pPr>
      <w:r>
        <w:rPr>
          <w:rFonts w:ascii="Calibri" w:hAnsi="Calibri" w:cs="Times New Roman"/>
          <w:color w:val="000000"/>
        </w:rPr>
        <w:br/>
      </w:r>
    </w:p>
    <w:p w14:paraId="2A52A91C" w14:textId="77777777" w:rsidR="002220A4" w:rsidRPr="000E0265" w:rsidRDefault="002220A4" w:rsidP="002220A4">
      <w:pPr>
        <w:pStyle w:val="ListParagraph"/>
        <w:numPr>
          <w:ilvl w:val="0"/>
          <w:numId w:val="4"/>
        </w:numPr>
        <w:rPr>
          <w:rFonts w:ascii="Calibri" w:hAnsi="Calibri" w:cs="Times New Roman"/>
        </w:rPr>
      </w:pPr>
      <w:r w:rsidRPr="000E0265">
        <w:rPr>
          <w:rFonts w:ascii="Calibri" w:hAnsi="Calibri" w:cs="Times New Roman"/>
        </w:rPr>
        <w:t>A nurse who has a conscientious objection to participation in abortion care can</w:t>
      </w:r>
    </w:p>
    <w:p w14:paraId="402E6EFD" w14:textId="77777777" w:rsidR="002220A4" w:rsidRPr="000E0265" w:rsidRDefault="002220A4" w:rsidP="002220A4">
      <w:pPr>
        <w:pStyle w:val="ListParagraph"/>
        <w:numPr>
          <w:ilvl w:val="0"/>
          <w:numId w:val="8"/>
        </w:numPr>
        <w:rPr>
          <w:rFonts w:ascii="Calibri" w:hAnsi="Calibri" w:cs="Times New Roman"/>
        </w:rPr>
      </w:pPr>
      <w:r w:rsidRPr="000E0265">
        <w:rPr>
          <w:rFonts w:ascii="Calibri" w:hAnsi="Calibri" w:cs="Times New Roman"/>
        </w:rPr>
        <w:t>Request removal from any provision of care</w:t>
      </w:r>
    </w:p>
    <w:p w14:paraId="5064B541" w14:textId="77777777" w:rsidR="002220A4" w:rsidRPr="002220A4" w:rsidRDefault="002220A4" w:rsidP="002220A4">
      <w:pPr>
        <w:pStyle w:val="ListParagraph"/>
        <w:numPr>
          <w:ilvl w:val="0"/>
          <w:numId w:val="7"/>
        </w:numPr>
        <w:rPr>
          <w:rFonts w:ascii="Calibri" w:hAnsi="Calibri" w:cs="Times New Roman"/>
        </w:rPr>
      </w:pPr>
      <w:r w:rsidRPr="002220A4">
        <w:rPr>
          <w:rFonts w:ascii="Calibri" w:hAnsi="Calibri" w:cs="Times New Roman"/>
        </w:rPr>
        <w:t xml:space="preserve">Request removal from any non-emergent provision of care </w:t>
      </w:r>
    </w:p>
    <w:p w14:paraId="428A542E" w14:textId="77777777" w:rsidR="002220A4" w:rsidRPr="000E0265" w:rsidRDefault="002220A4" w:rsidP="002220A4">
      <w:pPr>
        <w:pStyle w:val="ListParagraph"/>
        <w:numPr>
          <w:ilvl w:val="0"/>
          <w:numId w:val="7"/>
        </w:numPr>
        <w:rPr>
          <w:rFonts w:ascii="Calibri" w:hAnsi="Calibri" w:cs="Times New Roman"/>
        </w:rPr>
      </w:pPr>
      <w:r w:rsidRPr="000E0265">
        <w:rPr>
          <w:rFonts w:ascii="Calibri" w:hAnsi="Calibri" w:cs="Times New Roman"/>
        </w:rPr>
        <w:t>Refuse to provide care for women if it compromises the workplace agreement by the medical facility</w:t>
      </w:r>
    </w:p>
    <w:p w14:paraId="4FCC532F" w14:textId="77777777" w:rsidR="002220A4" w:rsidRDefault="002220A4" w:rsidP="002220A4">
      <w:pPr>
        <w:pStyle w:val="ListParagraph"/>
        <w:numPr>
          <w:ilvl w:val="0"/>
          <w:numId w:val="7"/>
        </w:numPr>
        <w:rPr>
          <w:rFonts w:ascii="Calibri" w:hAnsi="Calibri" w:cs="Times New Roman"/>
        </w:rPr>
      </w:pPr>
      <w:r w:rsidRPr="000E0265">
        <w:rPr>
          <w:rFonts w:ascii="Calibri" w:hAnsi="Calibri" w:cs="Times New Roman"/>
        </w:rPr>
        <w:t>None of the above</w:t>
      </w:r>
    </w:p>
    <w:p w14:paraId="6CA0102F" w14:textId="77777777" w:rsidR="002220A4" w:rsidRDefault="002220A4" w:rsidP="002220A4">
      <w:pPr>
        <w:rPr>
          <w:rFonts w:ascii="Calibri" w:hAnsi="Calibri" w:cs="Times New Roman"/>
        </w:rPr>
      </w:pPr>
    </w:p>
    <w:p w14:paraId="5399BA4F" w14:textId="77777777" w:rsidR="002220A4" w:rsidRDefault="002220A4" w:rsidP="002220A4">
      <w:pPr>
        <w:rPr>
          <w:rFonts w:ascii="Calibri" w:hAnsi="Calibri" w:cs="Times New Roman"/>
          <w:b/>
        </w:rPr>
      </w:pPr>
      <w:r>
        <w:rPr>
          <w:rFonts w:ascii="Calibri" w:hAnsi="Calibri" w:cs="Times New Roman"/>
          <w:u w:val="single"/>
        </w:rPr>
        <w:t xml:space="preserve">Answer: </w:t>
      </w:r>
      <w:r w:rsidRPr="000E0265">
        <w:rPr>
          <w:rFonts w:ascii="Calibri" w:hAnsi="Calibri" w:cs="Times New Roman"/>
          <w:b/>
        </w:rPr>
        <w:t>Request removal from any non-emergent provision of care</w:t>
      </w:r>
    </w:p>
    <w:p w14:paraId="4B8D3D71" w14:textId="77777777" w:rsidR="002220A4" w:rsidRDefault="002220A4" w:rsidP="002220A4">
      <w:pPr>
        <w:rPr>
          <w:rFonts w:ascii="Calibri" w:hAnsi="Calibri" w:cs="Times New Roman"/>
          <w:b/>
        </w:rPr>
      </w:pPr>
    </w:p>
    <w:p w14:paraId="047B029A" w14:textId="77777777" w:rsidR="002220A4" w:rsidRPr="002220A4" w:rsidRDefault="002220A4" w:rsidP="002220A4">
      <w:pPr>
        <w:rPr>
          <w:rFonts w:ascii="Calibri" w:hAnsi="Calibri" w:cs="Times New Roman"/>
        </w:rPr>
      </w:pPr>
    </w:p>
    <w:p w14:paraId="7E1F8CA8" w14:textId="77777777" w:rsidR="002220A4" w:rsidRPr="000E0265" w:rsidRDefault="002220A4" w:rsidP="002220A4">
      <w:pPr>
        <w:pStyle w:val="ListParagraph"/>
        <w:numPr>
          <w:ilvl w:val="0"/>
          <w:numId w:val="4"/>
        </w:numPr>
        <w:rPr>
          <w:rFonts w:ascii="Calibri" w:hAnsi="Calibri" w:cs="Times New Roman"/>
        </w:rPr>
      </w:pPr>
      <w:r w:rsidRPr="000E0265">
        <w:rPr>
          <w:rFonts w:ascii="Calibri" w:hAnsi="Calibri" w:cs="Times New Roman"/>
        </w:rPr>
        <w:t>Which of the following is included in a nurse’s role in post-procedure counseling?</w:t>
      </w:r>
    </w:p>
    <w:p w14:paraId="1B640A83" w14:textId="77777777" w:rsidR="002220A4" w:rsidRPr="000E0265" w:rsidRDefault="002220A4" w:rsidP="002220A4">
      <w:pPr>
        <w:pStyle w:val="ListParagraph"/>
        <w:numPr>
          <w:ilvl w:val="0"/>
          <w:numId w:val="9"/>
        </w:numPr>
        <w:rPr>
          <w:rFonts w:ascii="Calibri" w:hAnsi="Calibri" w:cs="Times New Roman"/>
        </w:rPr>
      </w:pPr>
      <w:r w:rsidRPr="000E0265">
        <w:rPr>
          <w:rFonts w:ascii="Calibri" w:hAnsi="Calibri" w:cs="Times New Roman"/>
        </w:rPr>
        <w:t>Review what to expect in a normal course in terms of both physical and emotional symptoms</w:t>
      </w:r>
    </w:p>
    <w:p w14:paraId="67F3F245" w14:textId="77777777" w:rsidR="002220A4" w:rsidRPr="000E0265" w:rsidRDefault="002220A4" w:rsidP="002220A4">
      <w:pPr>
        <w:pStyle w:val="ListParagraph"/>
        <w:numPr>
          <w:ilvl w:val="0"/>
          <w:numId w:val="9"/>
        </w:numPr>
        <w:rPr>
          <w:rFonts w:ascii="Calibri" w:hAnsi="Calibri" w:cs="Times New Roman"/>
        </w:rPr>
      </w:pPr>
      <w:r w:rsidRPr="000E0265">
        <w:rPr>
          <w:rFonts w:ascii="Calibri" w:hAnsi="Calibri" w:cs="Times New Roman"/>
        </w:rPr>
        <w:t>Review possible deviations from normal that require immediate intervention</w:t>
      </w:r>
    </w:p>
    <w:p w14:paraId="14A22121" w14:textId="77777777" w:rsidR="002220A4" w:rsidRPr="000E0265" w:rsidRDefault="002220A4" w:rsidP="002220A4">
      <w:pPr>
        <w:pStyle w:val="ListParagraph"/>
        <w:numPr>
          <w:ilvl w:val="0"/>
          <w:numId w:val="9"/>
        </w:numPr>
        <w:rPr>
          <w:rFonts w:ascii="Calibri" w:hAnsi="Calibri" w:cs="Times New Roman"/>
        </w:rPr>
      </w:pPr>
      <w:r w:rsidRPr="000E0265">
        <w:rPr>
          <w:rFonts w:ascii="Calibri" w:hAnsi="Calibri" w:cs="Times New Roman"/>
        </w:rPr>
        <w:t>Provide adequate info about how and where to seek continued care, including emotional support</w:t>
      </w:r>
    </w:p>
    <w:p w14:paraId="2ADD9D38" w14:textId="77777777" w:rsidR="002220A4" w:rsidRPr="002220A4" w:rsidRDefault="002220A4" w:rsidP="002220A4">
      <w:pPr>
        <w:pStyle w:val="ListParagraph"/>
        <w:numPr>
          <w:ilvl w:val="0"/>
          <w:numId w:val="9"/>
        </w:numPr>
        <w:rPr>
          <w:rFonts w:ascii="Calibri" w:hAnsi="Calibri" w:cs="Times New Roman"/>
        </w:rPr>
      </w:pPr>
      <w:r w:rsidRPr="002220A4">
        <w:rPr>
          <w:rFonts w:ascii="Calibri" w:hAnsi="Calibri" w:cs="Times New Roman"/>
        </w:rPr>
        <w:t>All of the above</w:t>
      </w:r>
    </w:p>
    <w:p w14:paraId="12E549F5" w14:textId="77777777" w:rsidR="002220A4" w:rsidRDefault="002220A4" w:rsidP="002220A4">
      <w:pPr>
        <w:rPr>
          <w:rFonts w:ascii="Calibri" w:hAnsi="Calibri" w:cs="Times New Roman"/>
          <w:u w:val="single"/>
        </w:rPr>
      </w:pPr>
    </w:p>
    <w:p w14:paraId="015302F7" w14:textId="77777777" w:rsidR="002220A4" w:rsidRDefault="002220A4" w:rsidP="002220A4">
      <w:pPr>
        <w:rPr>
          <w:rFonts w:ascii="Calibri" w:hAnsi="Calibri" w:cs="Times New Roman"/>
          <w:b/>
        </w:rPr>
      </w:pPr>
      <w:r w:rsidRPr="002220A4">
        <w:rPr>
          <w:rFonts w:ascii="Calibri" w:hAnsi="Calibri" w:cs="Times New Roman"/>
          <w:u w:val="single"/>
        </w:rPr>
        <w:t xml:space="preserve">Answer: </w:t>
      </w:r>
      <w:r w:rsidRPr="002220A4">
        <w:rPr>
          <w:rFonts w:ascii="Calibri" w:hAnsi="Calibri" w:cs="Times New Roman"/>
          <w:b/>
        </w:rPr>
        <w:t>All of the above</w:t>
      </w:r>
    </w:p>
    <w:p w14:paraId="68A571BB" w14:textId="77777777" w:rsidR="002220A4" w:rsidRPr="002220A4" w:rsidRDefault="002220A4" w:rsidP="002220A4">
      <w:pPr>
        <w:rPr>
          <w:rFonts w:ascii="Calibri" w:hAnsi="Calibri" w:cs="Times New Roman"/>
          <w:b/>
        </w:rPr>
      </w:pPr>
    </w:p>
    <w:p w14:paraId="2E08EF06" w14:textId="77777777" w:rsidR="002220A4" w:rsidRPr="002220A4" w:rsidRDefault="002220A4" w:rsidP="002220A4">
      <w:pPr>
        <w:rPr>
          <w:rFonts w:ascii="Calibri" w:hAnsi="Calibri" w:cs="Times New Roman"/>
          <w:u w:val="single"/>
        </w:rPr>
      </w:pPr>
    </w:p>
    <w:p w14:paraId="27C68130" w14:textId="77777777" w:rsidR="002220A4" w:rsidRPr="00BC0948" w:rsidRDefault="002220A4" w:rsidP="002220A4">
      <w:pPr>
        <w:pStyle w:val="ListParagraph"/>
        <w:numPr>
          <w:ilvl w:val="0"/>
          <w:numId w:val="4"/>
        </w:numPr>
        <w:rPr>
          <w:rFonts w:ascii="Calibri" w:hAnsi="Calibri" w:cs="Times New Roman"/>
        </w:rPr>
      </w:pPr>
      <w:r w:rsidRPr="00BC0948">
        <w:rPr>
          <w:rFonts w:ascii="Calibri" w:hAnsi="Calibri" w:cs="Times New Roman"/>
        </w:rPr>
        <w:t>Which of the following granted individuals and institutions the right to refuse care without, legal, financial, or professional consequences?</w:t>
      </w:r>
    </w:p>
    <w:p w14:paraId="0556D746" w14:textId="77777777" w:rsidR="002220A4" w:rsidRPr="000E0265" w:rsidRDefault="002220A4" w:rsidP="002220A4">
      <w:pPr>
        <w:pStyle w:val="ListParagraph"/>
        <w:numPr>
          <w:ilvl w:val="0"/>
          <w:numId w:val="10"/>
        </w:numPr>
        <w:rPr>
          <w:rFonts w:ascii="Calibri" w:hAnsi="Calibri" w:cs="Times New Roman"/>
        </w:rPr>
      </w:pPr>
      <w:r w:rsidRPr="000E0265">
        <w:rPr>
          <w:rFonts w:ascii="Calibri" w:hAnsi="Calibri" w:cs="Times New Roman"/>
        </w:rPr>
        <w:t>Roe v. Wade 1973</w:t>
      </w:r>
    </w:p>
    <w:p w14:paraId="6F8D3AD2" w14:textId="77777777" w:rsidR="002220A4" w:rsidRPr="002220A4" w:rsidRDefault="002220A4" w:rsidP="002220A4">
      <w:pPr>
        <w:pStyle w:val="ListParagraph"/>
        <w:numPr>
          <w:ilvl w:val="0"/>
          <w:numId w:val="10"/>
        </w:numPr>
        <w:rPr>
          <w:rFonts w:ascii="Calibri" w:hAnsi="Calibri" w:cs="Times New Roman"/>
        </w:rPr>
      </w:pPr>
      <w:r w:rsidRPr="002220A4">
        <w:rPr>
          <w:rFonts w:ascii="Calibri" w:hAnsi="Calibri" w:cs="Times New Roman"/>
        </w:rPr>
        <w:t>Church Amendment 1973</w:t>
      </w:r>
    </w:p>
    <w:p w14:paraId="18167271" w14:textId="77777777" w:rsidR="002220A4" w:rsidRPr="000E0265" w:rsidRDefault="002220A4" w:rsidP="002220A4">
      <w:pPr>
        <w:pStyle w:val="ListParagraph"/>
        <w:numPr>
          <w:ilvl w:val="0"/>
          <w:numId w:val="10"/>
        </w:numPr>
        <w:rPr>
          <w:rFonts w:ascii="Calibri" w:hAnsi="Calibri" w:cs="Times New Roman"/>
        </w:rPr>
      </w:pPr>
      <w:r w:rsidRPr="000E0265">
        <w:rPr>
          <w:rFonts w:ascii="Calibri" w:hAnsi="Calibri" w:cs="Times New Roman"/>
        </w:rPr>
        <w:t>Planned Parenthood v. Casey 1992</w:t>
      </w:r>
    </w:p>
    <w:p w14:paraId="30311F1C" w14:textId="77777777" w:rsidR="002220A4" w:rsidRPr="000E0265" w:rsidRDefault="002220A4" w:rsidP="002220A4">
      <w:pPr>
        <w:pStyle w:val="ListParagraph"/>
        <w:numPr>
          <w:ilvl w:val="0"/>
          <w:numId w:val="10"/>
        </w:numPr>
        <w:rPr>
          <w:rFonts w:ascii="Calibri" w:hAnsi="Calibri" w:cs="Times New Roman"/>
        </w:rPr>
      </w:pPr>
      <w:r w:rsidRPr="000E0265">
        <w:rPr>
          <w:rFonts w:ascii="Calibri" w:hAnsi="Calibri" w:cs="Times New Roman"/>
        </w:rPr>
        <w:t>Hyde Amendment</w:t>
      </w:r>
    </w:p>
    <w:p w14:paraId="678348A4" w14:textId="77777777" w:rsidR="002220A4" w:rsidRDefault="002220A4" w:rsidP="002220A4">
      <w:pPr>
        <w:pStyle w:val="ListParagraph"/>
        <w:numPr>
          <w:ilvl w:val="0"/>
          <w:numId w:val="10"/>
        </w:numPr>
        <w:rPr>
          <w:rFonts w:ascii="Calibri" w:hAnsi="Calibri" w:cs="Times New Roman"/>
        </w:rPr>
      </w:pPr>
      <w:r w:rsidRPr="000E0265">
        <w:rPr>
          <w:rFonts w:ascii="Calibri" w:hAnsi="Calibri" w:cs="Times New Roman"/>
        </w:rPr>
        <w:t>None of the above</w:t>
      </w:r>
    </w:p>
    <w:p w14:paraId="3286A2C1" w14:textId="77777777" w:rsidR="002220A4" w:rsidRDefault="002220A4" w:rsidP="002220A4">
      <w:pPr>
        <w:rPr>
          <w:rFonts w:ascii="Calibri" w:hAnsi="Calibri" w:cs="Times New Roman"/>
        </w:rPr>
      </w:pPr>
    </w:p>
    <w:p w14:paraId="721EA485" w14:textId="77777777" w:rsidR="002220A4" w:rsidRDefault="002220A4" w:rsidP="002220A4">
      <w:pPr>
        <w:rPr>
          <w:rFonts w:ascii="Calibri" w:hAnsi="Calibri" w:cs="Times New Roman"/>
          <w:b/>
        </w:rPr>
      </w:pPr>
      <w:r>
        <w:rPr>
          <w:rFonts w:ascii="Calibri" w:hAnsi="Calibri" w:cs="Times New Roman"/>
          <w:u w:val="single"/>
        </w:rPr>
        <w:t xml:space="preserve">Answer: </w:t>
      </w:r>
      <w:r>
        <w:rPr>
          <w:rFonts w:ascii="Calibri" w:hAnsi="Calibri" w:cs="Times New Roman"/>
          <w:b/>
        </w:rPr>
        <w:t>Church Amendment 1973</w:t>
      </w:r>
    </w:p>
    <w:p w14:paraId="1C9A7D6D" w14:textId="77777777" w:rsidR="002220A4" w:rsidRPr="002220A4" w:rsidRDefault="002220A4" w:rsidP="002220A4">
      <w:pPr>
        <w:rPr>
          <w:rFonts w:ascii="Calibri" w:hAnsi="Calibri" w:cs="Times New Roman"/>
          <w:b/>
        </w:rPr>
      </w:pPr>
    </w:p>
    <w:p w14:paraId="6DCA82DB" w14:textId="77777777" w:rsidR="002220A4" w:rsidRPr="00BC0948" w:rsidRDefault="002220A4" w:rsidP="002220A4">
      <w:pPr>
        <w:rPr>
          <w:rFonts w:ascii="Calibri" w:hAnsi="Calibri" w:cs="Times New Roman"/>
        </w:rPr>
      </w:pPr>
    </w:p>
    <w:p w14:paraId="0D0AF79C" w14:textId="77777777" w:rsidR="002220A4" w:rsidRPr="000E0265" w:rsidRDefault="002220A4" w:rsidP="002220A4">
      <w:pPr>
        <w:pStyle w:val="ListParagraph"/>
        <w:numPr>
          <w:ilvl w:val="0"/>
          <w:numId w:val="4"/>
        </w:numPr>
        <w:rPr>
          <w:rFonts w:ascii="Calibri" w:hAnsi="Calibri" w:cs="Times New Roman"/>
        </w:rPr>
      </w:pPr>
      <w:r w:rsidRPr="000E0265">
        <w:rPr>
          <w:rFonts w:ascii="Calibri" w:hAnsi="Calibri" w:cs="Times New Roman"/>
        </w:rPr>
        <w:t>Which of the following is not part of the International Federation of Gynecology and Obstetrics (FIGO) professional guideline for practitioners to behavior ethically?</w:t>
      </w:r>
    </w:p>
    <w:p w14:paraId="78C9CC72" w14:textId="77777777" w:rsidR="002220A4" w:rsidRPr="0042118C" w:rsidRDefault="002220A4" w:rsidP="002220A4">
      <w:pPr>
        <w:pStyle w:val="ListParagraph"/>
        <w:numPr>
          <w:ilvl w:val="0"/>
          <w:numId w:val="11"/>
        </w:numPr>
        <w:rPr>
          <w:rFonts w:ascii="Calibri" w:hAnsi="Calibri" w:cs="Times New Roman"/>
        </w:rPr>
      </w:pPr>
      <w:r w:rsidRPr="0042118C">
        <w:rPr>
          <w:rFonts w:ascii="Calibri" w:hAnsi="Calibri" w:cs="Times New Roman"/>
        </w:rPr>
        <w:t xml:space="preserve">Practitioners can decline to undertake professional services on grounds of conscience, even in emergency situations where the patient’s life is at immediate risk, only if they provide public notice of the professional services they decline beforehand. </w:t>
      </w:r>
    </w:p>
    <w:p w14:paraId="70B53B21" w14:textId="77777777" w:rsidR="002220A4" w:rsidRPr="000E0265" w:rsidRDefault="002220A4" w:rsidP="002220A4">
      <w:pPr>
        <w:pStyle w:val="ListParagraph"/>
        <w:numPr>
          <w:ilvl w:val="0"/>
          <w:numId w:val="11"/>
        </w:numPr>
        <w:rPr>
          <w:rFonts w:ascii="Calibri" w:hAnsi="Calibri" w:cs="Times New Roman"/>
          <w:b/>
        </w:rPr>
      </w:pPr>
      <w:r w:rsidRPr="000E0265">
        <w:rPr>
          <w:rFonts w:ascii="Calibri" w:hAnsi="Calibri" w:cs="Times New Roman"/>
        </w:rPr>
        <w:t>Practitioners shall refer patients who request such services or for whose cares such services are medical options to other practitioners who do not object to the provision of such services</w:t>
      </w:r>
    </w:p>
    <w:p w14:paraId="73AA5BCB" w14:textId="77777777" w:rsidR="002220A4" w:rsidRPr="000E0265" w:rsidRDefault="002220A4" w:rsidP="002220A4">
      <w:pPr>
        <w:pStyle w:val="ListParagraph"/>
        <w:numPr>
          <w:ilvl w:val="0"/>
          <w:numId w:val="11"/>
        </w:numPr>
        <w:rPr>
          <w:rFonts w:ascii="Calibri" w:hAnsi="Calibri" w:cs="Times New Roman"/>
          <w:b/>
        </w:rPr>
      </w:pPr>
      <w:r w:rsidRPr="000E0265">
        <w:rPr>
          <w:rFonts w:ascii="Calibri" w:hAnsi="Calibri" w:cs="Times New Roman"/>
        </w:rPr>
        <w:t>Practitioners shall provide timely care to their patients when referral to other practitioners is not possible and delay would jeopardize patient’s health and well-being</w:t>
      </w:r>
    </w:p>
    <w:p w14:paraId="69906FDB" w14:textId="77777777" w:rsidR="002220A4" w:rsidRPr="00BC0948" w:rsidRDefault="002220A4" w:rsidP="002220A4">
      <w:pPr>
        <w:pStyle w:val="ListParagraph"/>
        <w:numPr>
          <w:ilvl w:val="0"/>
          <w:numId w:val="11"/>
        </w:numPr>
        <w:rPr>
          <w:rFonts w:ascii="Calibri" w:hAnsi="Calibri" w:cs="Times New Roman"/>
          <w:b/>
        </w:rPr>
      </w:pPr>
      <w:r w:rsidRPr="000E0265">
        <w:rPr>
          <w:rFonts w:ascii="Calibri" w:hAnsi="Calibri" w:cs="Times New Roman"/>
        </w:rPr>
        <w:t>None of the above</w:t>
      </w:r>
    </w:p>
    <w:p w14:paraId="6520212A" w14:textId="77777777" w:rsidR="002220A4" w:rsidRDefault="002220A4" w:rsidP="002220A4">
      <w:pPr>
        <w:rPr>
          <w:rFonts w:ascii="Calibri" w:hAnsi="Calibri" w:cs="Times New Roman"/>
          <w:b/>
        </w:rPr>
      </w:pPr>
    </w:p>
    <w:p w14:paraId="1CA524B9" w14:textId="77777777" w:rsidR="002220A4" w:rsidRPr="0042118C" w:rsidRDefault="002220A4" w:rsidP="002220A4">
      <w:pPr>
        <w:rPr>
          <w:rFonts w:ascii="Calibri" w:hAnsi="Calibri" w:cs="Times New Roman"/>
          <w:b/>
          <w:u w:val="single"/>
        </w:rPr>
      </w:pPr>
      <w:r>
        <w:rPr>
          <w:rFonts w:ascii="Calibri" w:hAnsi="Calibri" w:cs="Times New Roman"/>
          <w:u w:val="single"/>
        </w:rPr>
        <w:t>A</w:t>
      </w:r>
      <w:r w:rsidR="0042118C">
        <w:rPr>
          <w:rFonts w:ascii="Calibri" w:hAnsi="Calibri" w:cs="Times New Roman"/>
          <w:u w:val="single"/>
        </w:rPr>
        <w:t>nswer</w:t>
      </w:r>
      <w:r w:rsidR="0042118C">
        <w:rPr>
          <w:rFonts w:ascii="Calibri" w:hAnsi="Calibri" w:cs="Times New Roman"/>
          <w:b/>
        </w:rPr>
        <w:t xml:space="preserve">: </w:t>
      </w:r>
      <w:r w:rsidR="0042118C" w:rsidRPr="000E0265">
        <w:rPr>
          <w:rFonts w:ascii="Calibri" w:hAnsi="Calibri" w:cs="Times New Roman"/>
          <w:b/>
        </w:rPr>
        <w:t>Practitioners can decline to undertake professional services on grounds of conscience, even in emergency situations where the patient’s life is at immediate risk, only if they provide public notice of the professional services they decline beforehand</w:t>
      </w:r>
      <w:r w:rsidR="0042118C">
        <w:rPr>
          <w:rFonts w:ascii="Calibri" w:hAnsi="Calibri" w:cs="Times New Roman"/>
          <w:b/>
        </w:rPr>
        <w:br/>
      </w:r>
      <w:r w:rsidR="0042118C">
        <w:rPr>
          <w:rFonts w:ascii="Calibri" w:hAnsi="Calibri" w:cs="Times New Roman"/>
          <w:b/>
        </w:rPr>
        <w:br/>
      </w:r>
    </w:p>
    <w:p w14:paraId="067E863B" w14:textId="77777777" w:rsidR="002220A4" w:rsidRPr="000E0265" w:rsidRDefault="002220A4" w:rsidP="002220A4">
      <w:pPr>
        <w:pStyle w:val="ListParagraph"/>
        <w:numPr>
          <w:ilvl w:val="0"/>
          <w:numId w:val="4"/>
        </w:numPr>
        <w:rPr>
          <w:rFonts w:ascii="Calibri" w:hAnsi="Calibri" w:cs="Times New Roman"/>
          <w:b/>
        </w:rPr>
      </w:pPr>
      <w:r w:rsidRPr="000E0265">
        <w:rPr>
          <w:rFonts w:ascii="Calibri" w:hAnsi="Calibri" w:cs="Times New Roman"/>
        </w:rPr>
        <w:t>Which of the following is NOT an underlying base for refusal of abortion care by health care providers?</w:t>
      </w:r>
    </w:p>
    <w:p w14:paraId="3EF041AD" w14:textId="77777777" w:rsidR="002220A4" w:rsidRPr="000E0265" w:rsidRDefault="002220A4" w:rsidP="002220A4">
      <w:pPr>
        <w:pStyle w:val="ListParagraph"/>
        <w:numPr>
          <w:ilvl w:val="0"/>
          <w:numId w:val="12"/>
        </w:numPr>
        <w:rPr>
          <w:rFonts w:ascii="Calibri" w:hAnsi="Calibri" w:cs="Times New Roman"/>
          <w:b/>
        </w:rPr>
      </w:pPr>
      <w:r w:rsidRPr="000E0265">
        <w:rPr>
          <w:rFonts w:ascii="Calibri" w:hAnsi="Calibri" w:cs="Times New Roman"/>
        </w:rPr>
        <w:t>Deeply held beliefs</w:t>
      </w:r>
    </w:p>
    <w:p w14:paraId="22146530" w14:textId="77777777" w:rsidR="002220A4" w:rsidRPr="000E0265" w:rsidRDefault="002220A4" w:rsidP="002220A4">
      <w:pPr>
        <w:pStyle w:val="ListParagraph"/>
        <w:numPr>
          <w:ilvl w:val="0"/>
          <w:numId w:val="12"/>
        </w:numPr>
        <w:rPr>
          <w:rFonts w:ascii="Calibri" w:hAnsi="Calibri" w:cs="Times New Roman"/>
          <w:b/>
        </w:rPr>
      </w:pPr>
      <w:r w:rsidRPr="000E0265">
        <w:rPr>
          <w:rFonts w:ascii="Calibri" w:hAnsi="Calibri" w:cs="Times New Roman"/>
        </w:rPr>
        <w:t>Stigma avoidance</w:t>
      </w:r>
    </w:p>
    <w:p w14:paraId="037AA607" w14:textId="77777777" w:rsidR="002220A4" w:rsidRPr="000E0265" w:rsidRDefault="002220A4" w:rsidP="002220A4">
      <w:pPr>
        <w:pStyle w:val="ListParagraph"/>
        <w:numPr>
          <w:ilvl w:val="0"/>
          <w:numId w:val="12"/>
        </w:numPr>
        <w:rPr>
          <w:rFonts w:ascii="Calibri" w:hAnsi="Calibri" w:cs="Times New Roman"/>
          <w:b/>
        </w:rPr>
      </w:pPr>
      <w:r w:rsidRPr="000E0265">
        <w:rPr>
          <w:rFonts w:ascii="Calibri" w:hAnsi="Calibri" w:cs="Times New Roman"/>
        </w:rPr>
        <w:t>Political allegiance</w:t>
      </w:r>
    </w:p>
    <w:p w14:paraId="134007E1" w14:textId="77777777" w:rsidR="002220A4" w:rsidRPr="000E0265" w:rsidRDefault="002220A4" w:rsidP="002220A4">
      <w:pPr>
        <w:pStyle w:val="ListParagraph"/>
        <w:numPr>
          <w:ilvl w:val="0"/>
          <w:numId w:val="12"/>
        </w:numPr>
        <w:rPr>
          <w:rFonts w:ascii="Calibri" w:hAnsi="Calibri" w:cs="Times New Roman"/>
          <w:b/>
        </w:rPr>
      </w:pPr>
      <w:r w:rsidRPr="000E0265">
        <w:rPr>
          <w:rFonts w:ascii="Calibri" w:hAnsi="Calibri" w:cs="Times New Roman"/>
        </w:rPr>
        <w:t>Financial ties</w:t>
      </w:r>
    </w:p>
    <w:p w14:paraId="1A7AF218" w14:textId="77777777" w:rsidR="002220A4" w:rsidRPr="0042118C" w:rsidRDefault="002220A4" w:rsidP="002220A4">
      <w:pPr>
        <w:pStyle w:val="ListParagraph"/>
        <w:numPr>
          <w:ilvl w:val="0"/>
          <w:numId w:val="12"/>
        </w:numPr>
        <w:rPr>
          <w:rFonts w:ascii="Calibri" w:hAnsi="Calibri" w:cs="Times New Roman"/>
        </w:rPr>
      </w:pPr>
      <w:r w:rsidRPr="0042118C">
        <w:rPr>
          <w:rFonts w:ascii="Calibri" w:hAnsi="Calibri" w:cs="Times New Roman"/>
        </w:rPr>
        <w:t>None of the above</w:t>
      </w:r>
    </w:p>
    <w:p w14:paraId="79A654C3" w14:textId="77777777" w:rsidR="002220A4" w:rsidRDefault="002220A4" w:rsidP="002220A4">
      <w:pPr>
        <w:rPr>
          <w:rFonts w:ascii="Calibri" w:hAnsi="Calibri" w:cs="Times New Roman"/>
        </w:rPr>
      </w:pPr>
    </w:p>
    <w:p w14:paraId="7D0EB911" w14:textId="77777777" w:rsidR="0042118C" w:rsidRPr="0042118C" w:rsidRDefault="0042118C" w:rsidP="0042118C">
      <w:pPr>
        <w:rPr>
          <w:rFonts w:ascii="Calibri" w:hAnsi="Calibri" w:cs="Times New Roman"/>
          <w:b/>
        </w:rPr>
      </w:pPr>
      <w:r w:rsidRPr="0042118C">
        <w:rPr>
          <w:rFonts w:ascii="Calibri" w:hAnsi="Calibri" w:cs="Times New Roman"/>
          <w:u w:val="single"/>
        </w:rPr>
        <w:t xml:space="preserve">Answer: </w:t>
      </w:r>
      <w:r w:rsidRPr="0042118C">
        <w:rPr>
          <w:rFonts w:ascii="Calibri" w:hAnsi="Calibri" w:cs="Times New Roman"/>
          <w:b/>
        </w:rPr>
        <w:t>None of the above</w:t>
      </w:r>
      <w:r>
        <w:rPr>
          <w:rFonts w:ascii="Calibri" w:hAnsi="Calibri" w:cs="Times New Roman"/>
          <w:b/>
        </w:rPr>
        <w:br/>
      </w:r>
    </w:p>
    <w:p w14:paraId="38DEC7AC" w14:textId="77777777" w:rsidR="0042118C" w:rsidRPr="0042118C" w:rsidRDefault="0042118C" w:rsidP="002220A4">
      <w:pPr>
        <w:rPr>
          <w:rFonts w:ascii="Calibri" w:hAnsi="Calibri" w:cs="Times New Roman"/>
        </w:rPr>
      </w:pPr>
    </w:p>
    <w:p w14:paraId="559EED1F" w14:textId="77777777" w:rsidR="002220A4" w:rsidRPr="000E0265" w:rsidRDefault="002220A4" w:rsidP="002220A4">
      <w:pPr>
        <w:pStyle w:val="NormalWeb"/>
        <w:numPr>
          <w:ilvl w:val="0"/>
          <w:numId w:val="4"/>
        </w:numPr>
        <w:spacing w:before="0" w:beforeAutospacing="0" w:after="0" w:afterAutospacing="0"/>
        <w:rPr>
          <w:rFonts w:ascii="Calibri" w:hAnsi="Calibri"/>
          <w:sz w:val="24"/>
          <w:szCs w:val="24"/>
        </w:rPr>
      </w:pPr>
      <w:r w:rsidRPr="000E0265">
        <w:rPr>
          <w:rFonts w:ascii="Calibri" w:hAnsi="Calibri"/>
          <w:color w:val="000000"/>
          <w:sz w:val="24"/>
          <w:szCs w:val="24"/>
        </w:rPr>
        <w:t>What does the concept “values clarification” mean for clinicians and other health-care providers?</w:t>
      </w:r>
    </w:p>
    <w:p w14:paraId="4CFB9DB8" w14:textId="77777777" w:rsidR="002220A4" w:rsidRPr="0042118C" w:rsidRDefault="002220A4" w:rsidP="002220A4">
      <w:pPr>
        <w:pStyle w:val="NormalWeb"/>
        <w:numPr>
          <w:ilvl w:val="0"/>
          <w:numId w:val="13"/>
        </w:numPr>
        <w:spacing w:before="0" w:beforeAutospacing="0" w:after="0" w:afterAutospacing="0"/>
        <w:textAlignment w:val="baseline"/>
        <w:rPr>
          <w:rFonts w:ascii="Calibri" w:hAnsi="Calibri"/>
          <w:bCs/>
          <w:color w:val="000000"/>
          <w:sz w:val="24"/>
          <w:szCs w:val="24"/>
        </w:rPr>
      </w:pPr>
      <w:r w:rsidRPr="0042118C">
        <w:rPr>
          <w:rFonts w:ascii="Calibri" w:hAnsi="Calibri"/>
          <w:bCs/>
          <w:color w:val="000000"/>
          <w:sz w:val="24"/>
          <w:szCs w:val="24"/>
        </w:rPr>
        <w:t>A chance for providers to examine their own values and beliefs on a specific topic (such as abortion), and explore how these feelings may impact the ability to best care for patients.</w:t>
      </w:r>
    </w:p>
    <w:p w14:paraId="6BDE856A" w14:textId="77777777" w:rsidR="002220A4" w:rsidRPr="000E0265" w:rsidRDefault="002220A4" w:rsidP="002220A4">
      <w:pPr>
        <w:pStyle w:val="NormalWeb"/>
        <w:numPr>
          <w:ilvl w:val="0"/>
          <w:numId w:val="13"/>
        </w:numPr>
        <w:spacing w:before="0" w:beforeAutospacing="0" w:after="0" w:afterAutospacing="0"/>
        <w:textAlignment w:val="baseline"/>
        <w:rPr>
          <w:rFonts w:ascii="Calibri" w:hAnsi="Calibri"/>
          <w:color w:val="000000"/>
          <w:sz w:val="24"/>
          <w:szCs w:val="24"/>
        </w:rPr>
      </w:pPr>
      <w:r w:rsidRPr="000E0265">
        <w:rPr>
          <w:rFonts w:ascii="Calibri" w:hAnsi="Calibri"/>
          <w:color w:val="000000"/>
          <w:sz w:val="24"/>
          <w:szCs w:val="24"/>
        </w:rPr>
        <w:t>Attempting to ensure that your patients share the same beliefs and morals as you in order to find empathy and compassion and help provide them with the best quality of care.</w:t>
      </w:r>
    </w:p>
    <w:p w14:paraId="52B13116" w14:textId="77777777" w:rsidR="002220A4" w:rsidRPr="000E0265" w:rsidRDefault="002220A4" w:rsidP="002220A4">
      <w:pPr>
        <w:pStyle w:val="NormalWeb"/>
        <w:numPr>
          <w:ilvl w:val="0"/>
          <w:numId w:val="13"/>
        </w:numPr>
        <w:spacing w:before="0" w:beforeAutospacing="0" w:after="0" w:afterAutospacing="0"/>
        <w:textAlignment w:val="baseline"/>
        <w:rPr>
          <w:rFonts w:ascii="Calibri" w:hAnsi="Calibri"/>
          <w:color w:val="000000"/>
          <w:sz w:val="24"/>
          <w:szCs w:val="24"/>
        </w:rPr>
      </w:pPr>
      <w:r w:rsidRPr="000E0265">
        <w:rPr>
          <w:rFonts w:ascii="Calibri" w:hAnsi="Calibri"/>
          <w:color w:val="000000"/>
          <w:sz w:val="24"/>
          <w:szCs w:val="24"/>
        </w:rPr>
        <w:t>To explain (or “clarify”) to the patient why you believe their behavior is immoral.</w:t>
      </w:r>
    </w:p>
    <w:p w14:paraId="72B50350" w14:textId="77777777" w:rsidR="002220A4" w:rsidRDefault="002220A4" w:rsidP="002220A4">
      <w:pPr>
        <w:pStyle w:val="NormalWeb"/>
        <w:numPr>
          <w:ilvl w:val="0"/>
          <w:numId w:val="13"/>
        </w:numPr>
        <w:spacing w:before="0" w:beforeAutospacing="0" w:after="0" w:afterAutospacing="0"/>
        <w:textAlignment w:val="baseline"/>
        <w:rPr>
          <w:rFonts w:ascii="Calibri" w:hAnsi="Calibri"/>
          <w:color w:val="000000"/>
          <w:sz w:val="24"/>
          <w:szCs w:val="24"/>
        </w:rPr>
      </w:pPr>
      <w:r w:rsidRPr="000E0265">
        <w:rPr>
          <w:rFonts w:ascii="Calibri" w:hAnsi="Calibri"/>
          <w:color w:val="000000"/>
          <w:sz w:val="24"/>
          <w:szCs w:val="24"/>
        </w:rPr>
        <w:t>None of the above</w:t>
      </w:r>
    </w:p>
    <w:p w14:paraId="254D0A9A" w14:textId="77777777" w:rsidR="0042118C" w:rsidRDefault="0042118C" w:rsidP="0042118C">
      <w:pPr>
        <w:pStyle w:val="NormalWeb"/>
        <w:spacing w:before="0" w:beforeAutospacing="0" w:after="0" w:afterAutospacing="0"/>
        <w:textAlignment w:val="baseline"/>
        <w:rPr>
          <w:rFonts w:ascii="Calibri" w:hAnsi="Calibri"/>
          <w:color w:val="000000"/>
          <w:sz w:val="24"/>
          <w:szCs w:val="24"/>
        </w:rPr>
      </w:pPr>
    </w:p>
    <w:p w14:paraId="179C7736" w14:textId="77777777" w:rsidR="0042118C" w:rsidRPr="000E0265" w:rsidRDefault="0042118C" w:rsidP="0042118C">
      <w:pPr>
        <w:pStyle w:val="NormalWeb"/>
        <w:spacing w:before="0" w:beforeAutospacing="0" w:after="0" w:afterAutospacing="0"/>
        <w:textAlignment w:val="baseline"/>
        <w:rPr>
          <w:rFonts w:ascii="Calibri" w:hAnsi="Calibri"/>
          <w:b/>
          <w:bCs/>
          <w:color w:val="000000"/>
          <w:sz w:val="24"/>
          <w:szCs w:val="24"/>
        </w:rPr>
      </w:pPr>
      <w:r>
        <w:rPr>
          <w:rFonts w:ascii="Calibri" w:hAnsi="Calibri"/>
          <w:color w:val="000000"/>
          <w:sz w:val="24"/>
          <w:szCs w:val="24"/>
          <w:u w:val="single"/>
        </w:rPr>
        <w:t xml:space="preserve">Answer: </w:t>
      </w:r>
      <w:r w:rsidRPr="000E0265">
        <w:rPr>
          <w:rFonts w:ascii="Calibri" w:hAnsi="Calibri"/>
          <w:b/>
          <w:bCs/>
          <w:color w:val="000000"/>
          <w:sz w:val="24"/>
          <w:szCs w:val="24"/>
        </w:rPr>
        <w:t>A chance for providers to examine their own values and beliefs on a specific topic (such as abortion), and explore how these feelings may impact the ability to best care for patients.</w:t>
      </w:r>
    </w:p>
    <w:p w14:paraId="68960E1C" w14:textId="77777777" w:rsidR="002220A4" w:rsidRDefault="002220A4" w:rsidP="002220A4">
      <w:pPr>
        <w:pStyle w:val="NormalWeb"/>
        <w:spacing w:before="0" w:beforeAutospacing="0" w:after="0" w:afterAutospacing="0"/>
        <w:textAlignment w:val="baseline"/>
        <w:rPr>
          <w:rFonts w:ascii="Calibri" w:hAnsi="Calibri"/>
          <w:color w:val="000000"/>
          <w:sz w:val="24"/>
          <w:szCs w:val="24"/>
        </w:rPr>
      </w:pPr>
    </w:p>
    <w:p w14:paraId="5FA82A8D" w14:textId="77777777" w:rsidR="0042118C" w:rsidRPr="000E0265" w:rsidRDefault="0042118C" w:rsidP="002220A4">
      <w:pPr>
        <w:pStyle w:val="NormalWeb"/>
        <w:spacing w:before="0" w:beforeAutospacing="0" w:after="0" w:afterAutospacing="0"/>
        <w:textAlignment w:val="baseline"/>
        <w:rPr>
          <w:rFonts w:ascii="Calibri" w:hAnsi="Calibri"/>
          <w:color w:val="000000"/>
          <w:sz w:val="24"/>
          <w:szCs w:val="24"/>
        </w:rPr>
      </w:pPr>
    </w:p>
    <w:p w14:paraId="51755005" w14:textId="77777777" w:rsidR="002220A4" w:rsidRPr="000E0265" w:rsidRDefault="002220A4" w:rsidP="002220A4">
      <w:pPr>
        <w:pStyle w:val="NormalWeb"/>
        <w:numPr>
          <w:ilvl w:val="0"/>
          <w:numId w:val="4"/>
        </w:numPr>
        <w:spacing w:before="0" w:beforeAutospacing="0" w:after="0" w:afterAutospacing="0"/>
        <w:rPr>
          <w:rFonts w:ascii="Calibri" w:hAnsi="Calibri"/>
          <w:sz w:val="24"/>
          <w:szCs w:val="24"/>
        </w:rPr>
      </w:pPr>
      <w:r w:rsidRPr="000E0265">
        <w:rPr>
          <w:rFonts w:ascii="Calibri" w:hAnsi="Calibri"/>
          <w:color w:val="000000"/>
          <w:sz w:val="24"/>
          <w:szCs w:val="24"/>
        </w:rPr>
        <w:t>If a learner is unable to find empathy or compassion toward a patient (because of frustration or their personal morals and beliefs that what the patient is doing is wrong), what is another strategy they could adopt to continue professionally caring for the patient?</w:t>
      </w:r>
    </w:p>
    <w:p w14:paraId="1C8B9FC4" w14:textId="77777777" w:rsidR="002220A4" w:rsidRPr="000E0265" w:rsidRDefault="002220A4" w:rsidP="002220A4">
      <w:pPr>
        <w:pStyle w:val="NormalWeb"/>
        <w:numPr>
          <w:ilvl w:val="0"/>
          <w:numId w:val="14"/>
        </w:numPr>
        <w:spacing w:before="0" w:beforeAutospacing="0" w:after="0" w:afterAutospacing="0"/>
        <w:textAlignment w:val="baseline"/>
        <w:rPr>
          <w:rFonts w:ascii="Calibri" w:hAnsi="Calibri"/>
          <w:color w:val="000000"/>
          <w:sz w:val="24"/>
          <w:szCs w:val="24"/>
        </w:rPr>
      </w:pPr>
      <w:r w:rsidRPr="000E0265">
        <w:rPr>
          <w:rFonts w:ascii="Calibri" w:hAnsi="Calibri"/>
          <w:color w:val="000000"/>
          <w:sz w:val="24"/>
          <w:szCs w:val="24"/>
        </w:rPr>
        <w:t>Refusal of care</w:t>
      </w:r>
    </w:p>
    <w:p w14:paraId="337CF4C6" w14:textId="77777777" w:rsidR="002220A4" w:rsidRPr="0042118C" w:rsidRDefault="002220A4" w:rsidP="002220A4">
      <w:pPr>
        <w:pStyle w:val="NormalWeb"/>
        <w:numPr>
          <w:ilvl w:val="0"/>
          <w:numId w:val="14"/>
        </w:numPr>
        <w:spacing w:before="0" w:beforeAutospacing="0" w:after="0" w:afterAutospacing="0"/>
        <w:textAlignment w:val="baseline"/>
        <w:rPr>
          <w:rFonts w:ascii="Calibri" w:hAnsi="Calibri"/>
          <w:bCs/>
          <w:color w:val="000000"/>
          <w:sz w:val="24"/>
          <w:szCs w:val="24"/>
        </w:rPr>
      </w:pPr>
      <w:r w:rsidRPr="0042118C">
        <w:rPr>
          <w:rFonts w:ascii="Calibri" w:hAnsi="Calibri"/>
          <w:bCs/>
          <w:color w:val="000000"/>
          <w:sz w:val="24"/>
          <w:szCs w:val="24"/>
        </w:rPr>
        <w:t>Acceptance</w:t>
      </w:r>
    </w:p>
    <w:p w14:paraId="5BC73036" w14:textId="77777777" w:rsidR="002220A4" w:rsidRPr="000E0265" w:rsidRDefault="002220A4" w:rsidP="002220A4">
      <w:pPr>
        <w:pStyle w:val="NormalWeb"/>
        <w:numPr>
          <w:ilvl w:val="0"/>
          <w:numId w:val="14"/>
        </w:numPr>
        <w:spacing w:before="0" w:beforeAutospacing="0" w:after="0" w:afterAutospacing="0"/>
        <w:textAlignment w:val="baseline"/>
        <w:rPr>
          <w:rFonts w:ascii="Calibri" w:hAnsi="Calibri"/>
          <w:color w:val="000000"/>
          <w:sz w:val="24"/>
          <w:szCs w:val="24"/>
        </w:rPr>
      </w:pPr>
      <w:r w:rsidRPr="000E0265">
        <w:rPr>
          <w:rFonts w:ascii="Calibri" w:hAnsi="Calibri"/>
          <w:color w:val="000000"/>
          <w:sz w:val="24"/>
          <w:szCs w:val="24"/>
        </w:rPr>
        <w:t>Disapproval</w:t>
      </w:r>
    </w:p>
    <w:p w14:paraId="0391711F" w14:textId="77777777" w:rsidR="002220A4" w:rsidRDefault="002220A4" w:rsidP="002220A4">
      <w:pPr>
        <w:pStyle w:val="NormalWeb"/>
        <w:numPr>
          <w:ilvl w:val="0"/>
          <w:numId w:val="14"/>
        </w:numPr>
        <w:spacing w:before="0" w:beforeAutospacing="0" w:after="0" w:afterAutospacing="0"/>
        <w:textAlignment w:val="baseline"/>
        <w:rPr>
          <w:rFonts w:ascii="Calibri" w:hAnsi="Calibri"/>
          <w:color w:val="000000"/>
          <w:sz w:val="24"/>
          <w:szCs w:val="24"/>
        </w:rPr>
      </w:pPr>
      <w:r w:rsidRPr="000E0265">
        <w:rPr>
          <w:rFonts w:ascii="Calibri" w:hAnsi="Calibri"/>
          <w:color w:val="000000"/>
          <w:sz w:val="24"/>
          <w:szCs w:val="24"/>
        </w:rPr>
        <w:t>All of the above</w:t>
      </w:r>
    </w:p>
    <w:p w14:paraId="7DAD5C25" w14:textId="77777777" w:rsidR="0042118C" w:rsidRDefault="0042118C" w:rsidP="0042118C">
      <w:pPr>
        <w:pStyle w:val="NormalWeb"/>
        <w:spacing w:before="0" w:beforeAutospacing="0" w:after="0" w:afterAutospacing="0"/>
        <w:textAlignment w:val="baseline"/>
        <w:rPr>
          <w:rFonts w:ascii="Calibri" w:hAnsi="Calibri"/>
          <w:color w:val="000000"/>
          <w:sz w:val="24"/>
          <w:szCs w:val="24"/>
        </w:rPr>
      </w:pPr>
    </w:p>
    <w:p w14:paraId="7EB4E5E2" w14:textId="77777777" w:rsidR="0042118C" w:rsidRDefault="0042118C" w:rsidP="0042118C">
      <w:pPr>
        <w:pStyle w:val="NormalWeb"/>
        <w:spacing w:before="0" w:beforeAutospacing="0" w:after="0" w:afterAutospacing="0"/>
        <w:textAlignment w:val="baseline"/>
        <w:rPr>
          <w:rFonts w:ascii="Calibri" w:hAnsi="Calibri"/>
          <w:b/>
          <w:color w:val="000000"/>
          <w:sz w:val="24"/>
          <w:szCs w:val="24"/>
        </w:rPr>
      </w:pPr>
      <w:r>
        <w:rPr>
          <w:rFonts w:ascii="Calibri" w:hAnsi="Calibri"/>
          <w:color w:val="000000"/>
          <w:sz w:val="24"/>
          <w:szCs w:val="24"/>
          <w:u w:val="single"/>
        </w:rPr>
        <w:t xml:space="preserve">Answer: </w:t>
      </w:r>
      <w:r>
        <w:rPr>
          <w:rFonts w:ascii="Calibri" w:hAnsi="Calibri"/>
          <w:b/>
          <w:color w:val="000000"/>
          <w:sz w:val="24"/>
          <w:szCs w:val="24"/>
        </w:rPr>
        <w:t>Acceptance</w:t>
      </w:r>
    </w:p>
    <w:p w14:paraId="7CE40569" w14:textId="77777777" w:rsidR="0042118C" w:rsidRPr="0042118C" w:rsidRDefault="0042118C" w:rsidP="0042118C">
      <w:pPr>
        <w:pStyle w:val="NormalWeb"/>
        <w:spacing w:before="0" w:beforeAutospacing="0" w:after="0" w:afterAutospacing="0"/>
        <w:textAlignment w:val="baseline"/>
        <w:rPr>
          <w:rFonts w:ascii="Calibri" w:hAnsi="Calibri"/>
          <w:b/>
          <w:color w:val="000000"/>
          <w:sz w:val="24"/>
          <w:szCs w:val="24"/>
        </w:rPr>
      </w:pPr>
    </w:p>
    <w:p w14:paraId="52B08627" w14:textId="77777777" w:rsidR="002220A4" w:rsidRPr="000E0265" w:rsidRDefault="002220A4" w:rsidP="002220A4">
      <w:pPr>
        <w:rPr>
          <w:rFonts w:ascii="Calibri" w:hAnsi="Calibri" w:cs="Times New Roman"/>
          <w:b/>
          <w:i/>
        </w:rPr>
      </w:pPr>
    </w:p>
    <w:p w14:paraId="59176D7E" w14:textId="77777777" w:rsidR="002220A4" w:rsidRPr="00BC0948" w:rsidRDefault="002220A4" w:rsidP="002220A4">
      <w:pPr>
        <w:pStyle w:val="ListParagraph"/>
        <w:numPr>
          <w:ilvl w:val="0"/>
          <w:numId w:val="4"/>
        </w:numPr>
        <w:textAlignment w:val="baseline"/>
        <w:rPr>
          <w:rFonts w:ascii="Calibri" w:hAnsi="Calibri" w:cs="Times New Roman"/>
          <w:color w:val="000000"/>
        </w:rPr>
      </w:pPr>
      <w:r w:rsidRPr="00BC0948">
        <w:rPr>
          <w:rFonts w:ascii="Calibri" w:hAnsi="Calibri" w:cs="Times New Roman"/>
          <w:color w:val="000000"/>
        </w:rPr>
        <w:t>One benefit to providing abortion care in a primary care setting is:</w:t>
      </w:r>
    </w:p>
    <w:p w14:paraId="72D0671E" w14:textId="77777777" w:rsidR="002220A4" w:rsidRPr="0042118C" w:rsidRDefault="002220A4" w:rsidP="002220A4">
      <w:pPr>
        <w:pStyle w:val="ListParagraph"/>
        <w:numPr>
          <w:ilvl w:val="0"/>
          <w:numId w:val="15"/>
        </w:numPr>
        <w:textAlignment w:val="baseline"/>
        <w:rPr>
          <w:rFonts w:ascii="Calibri" w:hAnsi="Calibri" w:cs="Times New Roman"/>
          <w:bCs/>
          <w:color w:val="000000"/>
        </w:rPr>
      </w:pPr>
      <w:r w:rsidRPr="0042118C">
        <w:rPr>
          <w:rFonts w:ascii="Calibri" w:hAnsi="Calibri" w:cs="Times New Roman"/>
          <w:bCs/>
          <w:color w:val="000000"/>
        </w:rPr>
        <w:t>Providers have an improved knowledge of the patient’s medical history, which may contribute to increased safety of abortion provision and can integrate abortion services into ongoing care</w:t>
      </w:r>
    </w:p>
    <w:p w14:paraId="4010DCC4" w14:textId="77777777" w:rsidR="002220A4" w:rsidRPr="000E0265" w:rsidRDefault="002220A4" w:rsidP="002220A4">
      <w:pPr>
        <w:pStyle w:val="ListParagraph"/>
        <w:numPr>
          <w:ilvl w:val="0"/>
          <w:numId w:val="15"/>
        </w:numPr>
        <w:textAlignment w:val="baseline"/>
        <w:rPr>
          <w:rFonts w:ascii="Calibri" w:hAnsi="Calibri" w:cs="Times New Roman"/>
          <w:color w:val="000000"/>
        </w:rPr>
      </w:pPr>
      <w:r w:rsidRPr="000E0265">
        <w:rPr>
          <w:rFonts w:ascii="Calibri" w:hAnsi="Calibri" w:cs="Times New Roman"/>
          <w:color w:val="000000"/>
        </w:rPr>
        <w:t>Providers are more likely to recommend medical abortion to patients because first trimester uterine aspiration must be conducted in an inpatient setting.</w:t>
      </w:r>
    </w:p>
    <w:p w14:paraId="61F21036" w14:textId="77777777" w:rsidR="002220A4" w:rsidRPr="000E0265" w:rsidRDefault="002220A4" w:rsidP="002220A4">
      <w:pPr>
        <w:pStyle w:val="ListParagraph"/>
        <w:numPr>
          <w:ilvl w:val="0"/>
          <w:numId w:val="15"/>
        </w:numPr>
        <w:textAlignment w:val="baseline"/>
        <w:rPr>
          <w:rFonts w:ascii="Calibri" w:hAnsi="Calibri" w:cs="Times New Roman"/>
          <w:color w:val="000000"/>
        </w:rPr>
      </w:pPr>
      <w:r w:rsidRPr="000E0265">
        <w:rPr>
          <w:rFonts w:ascii="Calibri" w:hAnsi="Calibri" w:cs="Times New Roman"/>
          <w:color w:val="000000"/>
        </w:rPr>
        <w:t>Most malpractice insurance in primary care policies cover abortion services.</w:t>
      </w:r>
    </w:p>
    <w:p w14:paraId="1E64CC9F" w14:textId="77777777" w:rsidR="002220A4" w:rsidRDefault="002220A4" w:rsidP="002220A4">
      <w:pPr>
        <w:pStyle w:val="ListParagraph"/>
        <w:numPr>
          <w:ilvl w:val="0"/>
          <w:numId w:val="15"/>
        </w:numPr>
        <w:textAlignment w:val="baseline"/>
        <w:rPr>
          <w:rFonts w:ascii="Calibri" w:hAnsi="Calibri" w:cs="Times New Roman"/>
          <w:color w:val="000000"/>
        </w:rPr>
      </w:pPr>
      <w:r w:rsidRPr="000E0265">
        <w:rPr>
          <w:rFonts w:ascii="Calibri" w:hAnsi="Calibri" w:cs="Times New Roman"/>
          <w:color w:val="000000"/>
        </w:rPr>
        <w:t>All of the above.</w:t>
      </w:r>
    </w:p>
    <w:p w14:paraId="1C0AC3E9" w14:textId="77777777" w:rsidR="002220A4" w:rsidRDefault="002220A4" w:rsidP="002220A4">
      <w:pPr>
        <w:textAlignment w:val="baseline"/>
        <w:rPr>
          <w:rFonts w:ascii="Calibri" w:hAnsi="Calibri" w:cs="Times New Roman"/>
          <w:color w:val="000000"/>
        </w:rPr>
      </w:pPr>
    </w:p>
    <w:p w14:paraId="640A7472" w14:textId="77777777" w:rsidR="0042118C" w:rsidRDefault="0042118C" w:rsidP="002220A4">
      <w:pPr>
        <w:textAlignment w:val="baseline"/>
        <w:rPr>
          <w:rFonts w:ascii="Calibri" w:hAnsi="Calibri" w:cs="Times New Roman"/>
          <w:b/>
          <w:bCs/>
          <w:color w:val="000000"/>
        </w:rPr>
      </w:pPr>
      <w:r>
        <w:rPr>
          <w:rFonts w:ascii="Calibri" w:hAnsi="Calibri" w:cs="Times New Roman"/>
          <w:color w:val="000000"/>
          <w:u w:val="single"/>
        </w:rPr>
        <w:t xml:space="preserve">Answer: </w:t>
      </w:r>
      <w:r w:rsidRPr="000E0265">
        <w:rPr>
          <w:rFonts w:ascii="Calibri" w:hAnsi="Calibri" w:cs="Times New Roman"/>
          <w:b/>
          <w:bCs/>
          <w:color w:val="000000"/>
        </w:rPr>
        <w:t>Providers have an improved knowledge of the patient’s medical history, which may contribute to increased safety of abortion provision and can integrate abortion services into ongoing care</w:t>
      </w:r>
    </w:p>
    <w:p w14:paraId="0022191A" w14:textId="77777777" w:rsidR="0042118C" w:rsidRDefault="0042118C" w:rsidP="002220A4">
      <w:pPr>
        <w:textAlignment w:val="baseline"/>
        <w:rPr>
          <w:rFonts w:ascii="Calibri" w:hAnsi="Calibri" w:cs="Times New Roman"/>
          <w:b/>
          <w:bCs/>
          <w:color w:val="000000"/>
        </w:rPr>
      </w:pPr>
    </w:p>
    <w:p w14:paraId="3729AC33" w14:textId="77777777" w:rsidR="0042118C" w:rsidRPr="0042118C" w:rsidRDefault="0042118C" w:rsidP="002220A4">
      <w:pPr>
        <w:textAlignment w:val="baseline"/>
        <w:rPr>
          <w:rFonts w:ascii="Calibri" w:hAnsi="Calibri" w:cs="Times New Roman"/>
          <w:color w:val="000000"/>
          <w:u w:val="single"/>
        </w:rPr>
      </w:pPr>
    </w:p>
    <w:p w14:paraId="54BFEB62" w14:textId="77777777" w:rsidR="002220A4" w:rsidRPr="000E0265" w:rsidRDefault="002220A4" w:rsidP="002220A4">
      <w:pPr>
        <w:pStyle w:val="ListParagraph"/>
        <w:numPr>
          <w:ilvl w:val="0"/>
          <w:numId w:val="4"/>
        </w:numPr>
        <w:textAlignment w:val="baseline"/>
        <w:rPr>
          <w:rFonts w:ascii="Calibri" w:hAnsi="Calibri" w:cs="Times New Roman"/>
          <w:color w:val="000000"/>
        </w:rPr>
      </w:pPr>
      <w:r w:rsidRPr="000E0265">
        <w:rPr>
          <w:rFonts w:ascii="Calibri" w:hAnsi="Calibri" w:cs="Times New Roman"/>
          <w:color w:val="000000"/>
        </w:rPr>
        <w:t>Approximately _______ of counties in the United States have no abortion provider.</w:t>
      </w:r>
    </w:p>
    <w:p w14:paraId="61B5E212" w14:textId="77777777" w:rsidR="002220A4" w:rsidRPr="000E0265" w:rsidRDefault="002220A4" w:rsidP="002220A4">
      <w:pPr>
        <w:pStyle w:val="ListParagraph"/>
        <w:numPr>
          <w:ilvl w:val="0"/>
          <w:numId w:val="1"/>
        </w:numPr>
        <w:textAlignment w:val="baseline"/>
        <w:rPr>
          <w:rFonts w:ascii="Calibri" w:hAnsi="Calibri" w:cs="Times New Roman"/>
          <w:color w:val="000000"/>
        </w:rPr>
      </w:pPr>
      <w:r w:rsidRPr="000E0265">
        <w:rPr>
          <w:rFonts w:ascii="Calibri" w:hAnsi="Calibri" w:cs="Times New Roman"/>
          <w:color w:val="000000"/>
        </w:rPr>
        <w:t>10%</w:t>
      </w:r>
    </w:p>
    <w:p w14:paraId="19AEB3B8" w14:textId="77777777" w:rsidR="002220A4" w:rsidRPr="000E0265" w:rsidRDefault="002220A4" w:rsidP="002220A4">
      <w:pPr>
        <w:pStyle w:val="ListParagraph"/>
        <w:numPr>
          <w:ilvl w:val="0"/>
          <w:numId w:val="1"/>
        </w:numPr>
        <w:textAlignment w:val="baseline"/>
        <w:rPr>
          <w:rFonts w:ascii="Calibri" w:hAnsi="Calibri" w:cs="Times New Roman"/>
          <w:color w:val="000000"/>
        </w:rPr>
      </w:pPr>
      <w:r w:rsidRPr="000E0265">
        <w:rPr>
          <w:rFonts w:ascii="Calibri" w:hAnsi="Calibri" w:cs="Times New Roman"/>
          <w:color w:val="000000"/>
        </w:rPr>
        <w:t>30%</w:t>
      </w:r>
    </w:p>
    <w:p w14:paraId="5E3151E3" w14:textId="77777777" w:rsidR="002220A4" w:rsidRPr="000E0265" w:rsidRDefault="002220A4" w:rsidP="002220A4">
      <w:pPr>
        <w:pStyle w:val="ListParagraph"/>
        <w:numPr>
          <w:ilvl w:val="0"/>
          <w:numId w:val="1"/>
        </w:numPr>
        <w:textAlignment w:val="baseline"/>
        <w:rPr>
          <w:rFonts w:ascii="Calibri" w:hAnsi="Calibri" w:cs="Times New Roman"/>
          <w:color w:val="000000"/>
        </w:rPr>
      </w:pPr>
      <w:r w:rsidRPr="000E0265">
        <w:rPr>
          <w:rFonts w:ascii="Calibri" w:hAnsi="Calibri" w:cs="Times New Roman"/>
          <w:color w:val="000000"/>
        </w:rPr>
        <w:t>50%</w:t>
      </w:r>
    </w:p>
    <w:p w14:paraId="251F6C93" w14:textId="77777777" w:rsidR="002220A4" w:rsidRPr="0042118C" w:rsidRDefault="002220A4" w:rsidP="002220A4">
      <w:pPr>
        <w:pStyle w:val="ListParagraph"/>
        <w:numPr>
          <w:ilvl w:val="0"/>
          <w:numId w:val="1"/>
        </w:numPr>
        <w:textAlignment w:val="baseline"/>
        <w:rPr>
          <w:rFonts w:ascii="Calibri" w:hAnsi="Calibri" w:cs="Times New Roman"/>
          <w:bCs/>
          <w:color w:val="000000"/>
        </w:rPr>
      </w:pPr>
      <w:r w:rsidRPr="0042118C">
        <w:rPr>
          <w:rFonts w:ascii="Calibri" w:hAnsi="Calibri" w:cs="Times New Roman"/>
          <w:bCs/>
          <w:color w:val="000000"/>
        </w:rPr>
        <w:t>90%</w:t>
      </w:r>
    </w:p>
    <w:p w14:paraId="41950796" w14:textId="77777777" w:rsidR="0042118C" w:rsidRDefault="0042118C" w:rsidP="0042118C">
      <w:pPr>
        <w:textAlignment w:val="baseline"/>
        <w:rPr>
          <w:rFonts w:ascii="Calibri" w:hAnsi="Calibri" w:cs="Times New Roman"/>
          <w:b/>
          <w:bCs/>
          <w:color w:val="000000"/>
        </w:rPr>
      </w:pPr>
    </w:p>
    <w:p w14:paraId="0D50EA93" w14:textId="77777777" w:rsidR="0042118C" w:rsidRPr="0042118C" w:rsidRDefault="0042118C" w:rsidP="0042118C">
      <w:pPr>
        <w:textAlignment w:val="baseline"/>
        <w:rPr>
          <w:rFonts w:ascii="Calibri" w:hAnsi="Calibri" w:cs="Times New Roman"/>
          <w:bCs/>
          <w:color w:val="000000"/>
        </w:rPr>
      </w:pPr>
      <w:r w:rsidRPr="0042118C">
        <w:rPr>
          <w:rFonts w:ascii="Calibri" w:hAnsi="Calibri" w:cs="Times New Roman"/>
          <w:bCs/>
          <w:color w:val="000000"/>
          <w:u w:val="single"/>
        </w:rPr>
        <w:t>Answer</w:t>
      </w:r>
      <w:r>
        <w:rPr>
          <w:rFonts w:ascii="Calibri" w:hAnsi="Calibri" w:cs="Times New Roman"/>
          <w:bCs/>
          <w:color w:val="000000"/>
          <w:u w:val="single"/>
        </w:rPr>
        <w:t xml:space="preserve">: </w:t>
      </w:r>
      <w:r w:rsidRPr="0042118C">
        <w:rPr>
          <w:rFonts w:ascii="Calibri" w:hAnsi="Calibri" w:cs="Times New Roman"/>
          <w:b/>
          <w:bCs/>
          <w:color w:val="000000"/>
        </w:rPr>
        <w:t>90%</w:t>
      </w:r>
    </w:p>
    <w:p w14:paraId="7443BE26" w14:textId="77777777" w:rsidR="002220A4" w:rsidRPr="00BC0948" w:rsidRDefault="002220A4" w:rsidP="002220A4">
      <w:pPr>
        <w:textAlignment w:val="baseline"/>
        <w:rPr>
          <w:rFonts w:ascii="Calibri" w:hAnsi="Calibri" w:cs="Times New Roman"/>
          <w:b/>
          <w:bCs/>
          <w:color w:val="000000"/>
        </w:rPr>
      </w:pPr>
    </w:p>
    <w:p w14:paraId="65E2B336" w14:textId="77777777" w:rsidR="002220A4" w:rsidRPr="000E0265" w:rsidRDefault="002220A4" w:rsidP="002220A4">
      <w:pPr>
        <w:pStyle w:val="ListParagraph"/>
        <w:numPr>
          <w:ilvl w:val="0"/>
          <w:numId w:val="4"/>
        </w:numPr>
        <w:textAlignment w:val="baseline"/>
        <w:rPr>
          <w:rFonts w:ascii="Calibri" w:hAnsi="Calibri" w:cs="Times New Roman"/>
          <w:bCs/>
          <w:color w:val="000000"/>
        </w:rPr>
      </w:pPr>
      <w:r w:rsidRPr="000E0265">
        <w:rPr>
          <w:rFonts w:ascii="Calibri" w:hAnsi="Calibri" w:cs="Times New Roman"/>
          <w:bCs/>
          <w:color w:val="000000"/>
        </w:rPr>
        <w:t>Which of the following is not a barrier to the provision of abortion in the primary care setting?</w:t>
      </w:r>
    </w:p>
    <w:p w14:paraId="4501FEC0" w14:textId="77777777" w:rsidR="002220A4" w:rsidRPr="000E0265" w:rsidRDefault="002220A4" w:rsidP="002220A4">
      <w:pPr>
        <w:pStyle w:val="ListParagraph"/>
        <w:numPr>
          <w:ilvl w:val="0"/>
          <w:numId w:val="16"/>
        </w:numPr>
        <w:textAlignment w:val="baseline"/>
        <w:rPr>
          <w:rFonts w:ascii="Calibri" w:hAnsi="Calibri" w:cs="Times New Roman"/>
          <w:bCs/>
          <w:color w:val="000000"/>
        </w:rPr>
      </w:pPr>
      <w:r w:rsidRPr="000E0265">
        <w:rPr>
          <w:rFonts w:ascii="Calibri" w:hAnsi="Calibri" w:cs="Times New Roman"/>
          <w:bCs/>
          <w:color w:val="000000"/>
        </w:rPr>
        <w:t>Less than 10% of family medicine programs have routine training for abortion</w:t>
      </w:r>
    </w:p>
    <w:p w14:paraId="7896E74F" w14:textId="77777777" w:rsidR="002220A4" w:rsidRPr="0042118C" w:rsidRDefault="002220A4" w:rsidP="002220A4">
      <w:pPr>
        <w:pStyle w:val="ListParagraph"/>
        <w:numPr>
          <w:ilvl w:val="0"/>
          <w:numId w:val="16"/>
        </w:numPr>
        <w:textAlignment w:val="baseline"/>
        <w:rPr>
          <w:rFonts w:ascii="Calibri" w:hAnsi="Calibri" w:cs="Times New Roman"/>
          <w:bCs/>
          <w:color w:val="000000"/>
        </w:rPr>
      </w:pPr>
      <w:r w:rsidRPr="0042118C">
        <w:rPr>
          <w:rFonts w:ascii="Calibri" w:hAnsi="Calibri" w:cs="Times New Roman"/>
          <w:bCs/>
          <w:color w:val="000000"/>
        </w:rPr>
        <w:t>Few patients in family medicine clinics would prefer to have an abortion by their family physician</w:t>
      </w:r>
    </w:p>
    <w:p w14:paraId="5034C08D" w14:textId="77777777" w:rsidR="002220A4" w:rsidRPr="000E0265" w:rsidRDefault="002220A4" w:rsidP="002220A4">
      <w:pPr>
        <w:pStyle w:val="ListParagraph"/>
        <w:numPr>
          <w:ilvl w:val="0"/>
          <w:numId w:val="16"/>
        </w:numPr>
        <w:textAlignment w:val="baseline"/>
        <w:rPr>
          <w:rFonts w:ascii="Calibri" w:hAnsi="Calibri" w:cs="Times New Roman"/>
          <w:bCs/>
          <w:color w:val="000000"/>
        </w:rPr>
      </w:pPr>
      <w:r w:rsidRPr="000E0265">
        <w:rPr>
          <w:rFonts w:ascii="Calibri" w:hAnsi="Calibri" w:cs="Times New Roman"/>
          <w:bCs/>
          <w:color w:val="000000"/>
        </w:rPr>
        <w:t>Malpractice insurance for primary care physicians generally do not have abortion coverage</w:t>
      </w:r>
    </w:p>
    <w:p w14:paraId="12CBCEFF" w14:textId="77777777" w:rsidR="002220A4" w:rsidRPr="000E0265" w:rsidRDefault="002220A4" w:rsidP="002220A4">
      <w:pPr>
        <w:pStyle w:val="ListParagraph"/>
        <w:numPr>
          <w:ilvl w:val="0"/>
          <w:numId w:val="16"/>
        </w:numPr>
        <w:textAlignment w:val="baseline"/>
        <w:rPr>
          <w:rFonts w:ascii="Calibri" w:hAnsi="Calibri" w:cs="Times New Roman"/>
          <w:bCs/>
          <w:color w:val="000000"/>
        </w:rPr>
      </w:pPr>
      <w:r w:rsidRPr="000E0265">
        <w:rPr>
          <w:rFonts w:ascii="Calibri" w:hAnsi="Calibri" w:cs="Times New Roman"/>
          <w:bCs/>
          <w:color w:val="000000"/>
        </w:rPr>
        <w:t>Family physicians may work in hospital systems that limit their ability to provide abortion care, which is especially true in Catholic health systems</w:t>
      </w:r>
    </w:p>
    <w:p w14:paraId="2FD0C416" w14:textId="77777777" w:rsidR="002220A4" w:rsidRDefault="002220A4" w:rsidP="002220A4">
      <w:pPr>
        <w:pStyle w:val="ListParagraph"/>
        <w:numPr>
          <w:ilvl w:val="0"/>
          <w:numId w:val="16"/>
        </w:numPr>
        <w:textAlignment w:val="baseline"/>
        <w:rPr>
          <w:rFonts w:ascii="Calibri" w:hAnsi="Calibri" w:cs="Times New Roman"/>
          <w:bCs/>
          <w:color w:val="000000"/>
        </w:rPr>
      </w:pPr>
      <w:r w:rsidRPr="000E0265">
        <w:rPr>
          <w:rFonts w:ascii="Calibri" w:hAnsi="Calibri" w:cs="Times New Roman"/>
          <w:bCs/>
          <w:color w:val="000000"/>
        </w:rPr>
        <w:t>None of the above</w:t>
      </w:r>
    </w:p>
    <w:p w14:paraId="76FF435A" w14:textId="77777777" w:rsidR="002220A4" w:rsidRDefault="002220A4" w:rsidP="002220A4">
      <w:pPr>
        <w:textAlignment w:val="baseline"/>
        <w:rPr>
          <w:rFonts w:ascii="Calibri" w:hAnsi="Calibri" w:cs="Times New Roman"/>
          <w:bCs/>
          <w:color w:val="000000"/>
        </w:rPr>
      </w:pPr>
    </w:p>
    <w:p w14:paraId="39C7B8D9" w14:textId="77777777" w:rsidR="0042118C" w:rsidRDefault="0042118C" w:rsidP="002220A4">
      <w:pPr>
        <w:textAlignment w:val="baseline"/>
        <w:rPr>
          <w:rFonts w:ascii="Calibri" w:hAnsi="Calibri" w:cs="Times New Roman"/>
          <w:b/>
          <w:bCs/>
          <w:color w:val="000000"/>
        </w:rPr>
      </w:pPr>
      <w:r>
        <w:rPr>
          <w:rFonts w:ascii="Calibri" w:hAnsi="Calibri" w:cs="Times New Roman"/>
          <w:bCs/>
          <w:color w:val="000000"/>
          <w:u w:val="single"/>
        </w:rPr>
        <w:t xml:space="preserve">Answer: </w:t>
      </w:r>
      <w:r w:rsidRPr="000E0265">
        <w:rPr>
          <w:rFonts w:ascii="Calibri" w:hAnsi="Calibri" w:cs="Times New Roman"/>
          <w:b/>
          <w:bCs/>
          <w:color w:val="000000"/>
        </w:rPr>
        <w:t>Few patients in family medicine clinics would prefer to have an abortion by their family physician</w:t>
      </w:r>
    </w:p>
    <w:p w14:paraId="3E0B3F10" w14:textId="77777777" w:rsidR="0042118C" w:rsidRDefault="0042118C" w:rsidP="002220A4">
      <w:pPr>
        <w:textAlignment w:val="baseline"/>
        <w:rPr>
          <w:rFonts w:ascii="Calibri" w:hAnsi="Calibri" w:cs="Times New Roman"/>
          <w:b/>
          <w:bCs/>
          <w:color w:val="000000"/>
        </w:rPr>
      </w:pPr>
    </w:p>
    <w:p w14:paraId="507F27AC" w14:textId="77777777" w:rsidR="0042118C" w:rsidRPr="0042118C" w:rsidRDefault="0042118C" w:rsidP="002220A4">
      <w:pPr>
        <w:textAlignment w:val="baseline"/>
        <w:rPr>
          <w:rFonts w:ascii="Calibri" w:hAnsi="Calibri" w:cs="Times New Roman"/>
          <w:b/>
          <w:bCs/>
          <w:color w:val="000000"/>
        </w:rPr>
      </w:pPr>
    </w:p>
    <w:p w14:paraId="3921C9AD" w14:textId="77777777" w:rsidR="002220A4" w:rsidRPr="000E0265" w:rsidRDefault="002220A4" w:rsidP="002220A4">
      <w:pPr>
        <w:pStyle w:val="ListParagraph"/>
        <w:numPr>
          <w:ilvl w:val="0"/>
          <w:numId w:val="4"/>
        </w:numPr>
        <w:textAlignment w:val="baseline"/>
        <w:rPr>
          <w:rFonts w:ascii="Calibri" w:hAnsi="Calibri" w:cs="Times New Roman"/>
          <w:bCs/>
          <w:color w:val="000000"/>
        </w:rPr>
      </w:pPr>
      <w:r w:rsidRPr="000E0265">
        <w:rPr>
          <w:rFonts w:ascii="Calibri" w:hAnsi="Calibri" w:cs="Times New Roman"/>
          <w:bCs/>
          <w:color w:val="000000"/>
        </w:rPr>
        <w:t>Which of the following statements is false?</w:t>
      </w:r>
    </w:p>
    <w:p w14:paraId="6042C3AB" w14:textId="77777777" w:rsidR="002220A4" w:rsidRPr="000E0265" w:rsidRDefault="002220A4" w:rsidP="002220A4">
      <w:pPr>
        <w:pStyle w:val="ListParagraph"/>
        <w:numPr>
          <w:ilvl w:val="0"/>
          <w:numId w:val="17"/>
        </w:numPr>
        <w:textAlignment w:val="baseline"/>
        <w:rPr>
          <w:rFonts w:ascii="Calibri" w:hAnsi="Calibri" w:cs="Times New Roman"/>
          <w:bCs/>
          <w:color w:val="000000"/>
        </w:rPr>
      </w:pPr>
      <w:r w:rsidRPr="000E0265">
        <w:rPr>
          <w:rFonts w:ascii="Calibri" w:hAnsi="Calibri" w:cs="Times New Roman"/>
          <w:bCs/>
          <w:color w:val="000000"/>
        </w:rPr>
        <w:t>First trimester abortion is a low complexity, outpatient procedure</w:t>
      </w:r>
    </w:p>
    <w:p w14:paraId="7C595E72" w14:textId="77777777" w:rsidR="002220A4" w:rsidRPr="0042118C" w:rsidRDefault="002220A4" w:rsidP="002220A4">
      <w:pPr>
        <w:pStyle w:val="ListParagraph"/>
        <w:numPr>
          <w:ilvl w:val="0"/>
          <w:numId w:val="17"/>
        </w:numPr>
        <w:textAlignment w:val="baseline"/>
        <w:rPr>
          <w:rFonts w:ascii="Calibri" w:hAnsi="Calibri" w:cs="Times New Roman"/>
          <w:bCs/>
          <w:color w:val="000000"/>
        </w:rPr>
      </w:pPr>
      <w:r w:rsidRPr="0042118C">
        <w:rPr>
          <w:rFonts w:ascii="Calibri" w:hAnsi="Calibri" w:cs="Times New Roman"/>
          <w:bCs/>
          <w:color w:val="000000"/>
        </w:rPr>
        <w:t>Studies have shown that abortion complication rates of family physician residents are higher than abortion complication rates of other physicians practicing in the same setting</w:t>
      </w:r>
    </w:p>
    <w:p w14:paraId="0B8927C4" w14:textId="77777777" w:rsidR="002220A4" w:rsidRPr="000E0265" w:rsidRDefault="002220A4" w:rsidP="002220A4">
      <w:pPr>
        <w:pStyle w:val="ListParagraph"/>
        <w:numPr>
          <w:ilvl w:val="0"/>
          <w:numId w:val="17"/>
        </w:numPr>
        <w:textAlignment w:val="baseline"/>
        <w:rPr>
          <w:rFonts w:ascii="Calibri" w:hAnsi="Calibri" w:cs="Times New Roman"/>
          <w:bCs/>
          <w:color w:val="000000"/>
        </w:rPr>
      </w:pPr>
      <w:r w:rsidRPr="000E0265">
        <w:rPr>
          <w:rFonts w:ascii="Calibri" w:hAnsi="Calibri" w:cs="Times New Roman"/>
          <w:bCs/>
          <w:color w:val="000000"/>
        </w:rPr>
        <w:t>Family physicians were integral to approval of mifepristone for medication abortion</w:t>
      </w:r>
    </w:p>
    <w:p w14:paraId="27C7307E" w14:textId="77777777" w:rsidR="002220A4" w:rsidRPr="000E0265" w:rsidRDefault="002220A4" w:rsidP="002220A4">
      <w:pPr>
        <w:pStyle w:val="ListParagraph"/>
        <w:numPr>
          <w:ilvl w:val="0"/>
          <w:numId w:val="17"/>
        </w:numPr>
        <w:textAlignment w:val="baseline"/>
        <w:rPr>
          <w:rFonts w:ascii="Calibri" w:hAnsi="Calibri" w:cs="Times New Roman"/>
          <w:bCs/>
          <w:color w:val="000000"/>
        </w:rPr>
      </w:pPr>
      <w:r w:rsidRPr="000E0265">
        <w:rPr>
          <w:rFonts w:ascii="Calibri" w:hAnsi="Calibri" w:cs="Times New Roman"/>
          <w:bCs/>
          <w:color w:val="000000"/>
        </w:rPr>
        <w:t xml:space="preserve">Family physicians provide many related reproductive health services, including having skills in pregnancy diagnosis and dating and intrauterine procedures. </w:t>
      </w:r>
    </w:p>
    <w:p w14:paraId="1F9C24A5" w14:textId="77777777" w:rsidR="002220A4" w:rsidRPr="00BC0948" w:rsidRDefault="002220A4" w:rsidP="002220A4">
      <w:pPr>
        <w:pStyle w:val="ListParagraph"/>
        <w:numPr>
          <w:ilvl w:val="0"/>
          <w:numId w:val="17"/>
        </w:numPr>
        <w:textAlignment w:val="baseline"/>
        <w:rPr>
          <w:rFonts w:ascii="Calibri" w:hAnsi="Calibri" w:cs="Times New Roman"/>
          <w:bCs/>
          <w:color w:val="000000"/>
        </w:rPr>
      </w:pPr>
      <w:r w:rsidRPr="000E0265">
        <w:rPr>
          <w:rFonts w:ascii="Calibri" w:hAnsi="Calibri" w:cs="Times New Roman"/>
          <w:bCs/>
          <w:color w:val="000000"/>
        </w:rPr>
        <w:t>None of the above</w:t>
      </w:r>
    </w:p>
    <w:p w14:paraId="4436A3BC" w14:textId="77777777" w:rsidR="002220A4" w:rsidRDefault="002220A4" w:rsidP="002220A4">
      <w:pPr>
        <w:textAlignment w:val="baseline"/>
        <w:rPr>
          <w:rFonts w:ascii="Calibri" w:hAnsi="Calibri" w:cs="Times New Roman"/>
          <w:b/>
          <w:bCs/>
          <w:color w:val="000000"/>
        </w:rPr>
      </w:pPr>
    </w:p>
    <w:p w14:paraId="7F343C4F" w14:textId="77777777" w:rsidR="0042118C" w:rsidRDefault="0042118C" w:rsidP="002220A4">
      <w:pPr>
        <w:textAlignment w:val="baseline"/>
        <w:rPr>
          <w:rFonts w:ascii="Calibri" w:hAnsi="Calibri" w:cs="Times New Roman"/>
          <w:b/>
          <w:bCs/>
          <w:color w:val="000000"/>
        </w:rPr>
      </w:pPr>
      <w:r>
        <w:rPr>
          <w:rFonts w:ascii="Calibri" w:hAnsi="Calibri" w:cs="Times New Roman"/>
          <w:bCs/>
          <w:color w:val="000000"/>
          <w:u w:val="single"/>
        </w:rPr>
        <w:t xml:space="preserve">Answer: </w:t>
      </w:r>
      <w:r w:rsidRPr="000E0265">
        <w:rPr>
          <w:rFonts w:ascii="Calibri" w:hAnsi="Calibri" w:cs="Times New Roman"/>
          <w:b/>
          <w:bCs/>
          <w:color w:val="000000"/>
        </w:rPr>
        <w:t>Studies have shown that abortion complication rates of family physician residents are higher than abortion complication rates of other physicians practicing in the same settin</w:t>
      </w:r>
      <w:r>
        <w:rPr>
          <w:rFonts w:ascii="Calibri" w:hAnsi="Calibri" w:cs="Times New Roman"/>
          <w:b/>
          <w:bCs/>
          <w:color w:val="000000"/>
        </w:rPr>
        <w:t xml:space="preserve">g </w:t>
      </w:r>
    </w:p>
    <w:p w14:paraId="11FA9AD0" w14:textId="77777777" w:rsidR="0042118C" w:rsidRDefault="0042118C" w:rsidP="002220A4">
      <w:pPr>
        <w:textAlignment w:val="baseline"/>
        <w:rPr>
          <w:rFonts w:ascii="Calibri" w:hAnsi="Calibri" w:cs="Times New Roman"/>
          <w:b/>
          <w:bCs/>
          <w:color w:val="000000"/>
        </w:rPr>
      </w:pPr>
    </w:p>
    <w:p w14:paraId="5611D7A2" w14:textId="77777777" w:rsidR="0042118C" w:rsidRPr="0042118C" w:rsidRDefault="0042118C" w:rsidP="002220A4">
      <w:pPr>
        <w:textAlignment w:val="baseline"/>
        <w:rPr>
          <w:rFonts w:ascii="Calibri" w:hAnsi="Calibri" w:cs="Times New Roman"/>
          <w:b/>
          <w:bCs/>
          <w:color w:val="000000"/>
        </w:rPr>
      </w:pPr>
    </w:p>
    <w:p w14:paraId="058A32EE" w14:textId="77777777" w:rsidR="002220A4" w:rsidRPr="00BC0948" w:rsidRDefault="002220A4" w:rsidP="002220A4">
      <w:pPr>
        <w:pStyle w:val="ListParagraph"/>
        <w:numPr>
          <w:ilvl w:val="0"/>
          <w:numId w:val="4"/>
        </w:numPr>
        <w:rPr>
          <w:rFonts w:ascii="Calibri" w:hAnsi="Calibri" w:cs="Times New Roman"/>
          <w:color w:val="000000"/>
          <w:u w:val="single"/>
        </w:rPr>
      </w:pPr>
      <w:r w:rsidRPr="00BC0948">
        <w:rPr>
          <w:rFonts w:ascii="Calibri" w:hAnsi="Calibri" w:cs="Times New Roman"/>
          <w:color w:val="000000"/>
          <w:u w:val="single"/>
        </w:rPr>
        <w:t>True/False:</w:t>
      </w:r>
      <w:r w:rsidRPr="00BC0948">
        <w:rPr>
          <w:rFonts w:ascii="Calibri" w:hAnsi="Calibri" w:cs="Times New Roman"/>
          <w:color w:val="000000"/>
        </w:rPr>
        <w:t xml:space="preserve"> Based on a recently published review, evidence suggests that Advanced Practice Clinicians (APCs) can be trained to provide first-trimester surgical and medical termination of pregnancy safely.</w:t>
      </w:r>
    </w:p>
    <w:p w14:paraId="21D0761B" w14:textId="77777777" w:rsidR="002220A4" w:rsidRPr="0042118C" w:rsidRDefault="002220A4" w:rsidP="002220A4">
      <w:pPr>
        <w:pStyle w:val="ListParagraph"/>
        <w:numPr>
          <w:ilvl w:val="0"/>
          <w:numId w:val="18"/>
        </w:numPr>
        <w:textAlignment w:val="baseline"/>
        <w:rPr>
          <w:rFonts w:ascii="Calibri" w:hAnsi="Calibri" w:cs="Times New Roman"/>
          <w:bCs/>
          <w:color w:val="000000"/>
        </w:rPr>
      </w:pPr>
      <w:r w:rsidRPr="0042118C">
        <w:rPr>
          <w:rFonts w:ascii="Calibri" w:hAnsi="Calibri" w:cs="Times New Roman"/>
          <w:bCs/>
          <w:color w:val="000000"/>
        </w:rPr>
        <w:t>True. Evidence suggests that APCs can provide surgical and medical pregnancy termination services in the first trimester as safely and effectively as physicians.</w:t>
      </w:r>
    </w:p>
    <w:p w14:paraId="554FB2A3" w14:textId="77777777" w:rsidR="002220A4" w:rsidRPr="000E0265" w:rsidRDefault="002220A4" w:rsidP="002220A4">
      <w:pPr>
        <w:pStyle w:val="ListParagraph"/>
        <w:numPr>
          <w:ilvl w:val="0"/>
          <w:numId w:val="18"/>
        </w:numPr>
        <w:textAlignment w:val="baseline"/>
        <w:rPr>
          <w:rFonts w:ascii="Calibri" w:hAnsi="Calibri" w:cs="Arial"/>
          <w:color w:val="000000"/>
        </w:rPr>
      </w:pPr>
      <w:r w:rsidRPr="000E0265">
        <w:rPr>
          <w:rFonts w:ascii="Calibri" w:hAnsi="Calibri" w:cs="Arial"/>
          <w:color w:val="000000"/>
        </w:rPr>
        <w:t>False. To ensure safe and effective surgical and medical pregnancy termination, a licensed medical physician must provide services.</w:t>
      </w:r>
    </w:p>
    <w:p w14:paraId="6D850655" w14:textId="77777777" w:rsidR="002220A4" w:rsidRDefault="002220A4" w:rsidP="002220A4">
      <w:pPr>
        <w:pStyle w:val="ListParagraph"/>
        <w:numPr>
          <w:ilvl w:val="0"/>
          <w:numId w:val="18"/>
        </w:numPr>
        <w:textAlignment w:val="baseline"/>
        <w:rPr>
          <w:rFonts w:ascii="Calibri" w:hAnsi="Calibri" w:cs="Times New Roman"/>
          <w:color w:val="000000"/>
        </w:rPr>
      </w:pPr>
      <w:r w:rsidRPr="000E0265">
        <w:rPr>
          <w:rFonts w:ascii="Calibri" w:hAnsi="Calibri" w:cs="Times New Roman"/>
          <w:color w:val="000000"/>
        </w:rPr>
        <w:t>There is not enough scientific evidence to make a conclusion regarding the safety and efficacy of pregnancy termination provision by Advanced Practice Clinicians.</w:t>
      </w:r>
    </w:p>
    <w:p w14:paraId="2350D308" w14:textId="77777777" w:rsidR="002220A4" w:rsidRDefault="002220A4" w:rsidP="002220A4">
      <w:pPr>
        <w:textAlignment w:val="baseline"/>
        <w:rPr>
          <w:rFonts w:ascii="Calibri" w:hAnsi="Calibri" w:cs="Times New Roman"/>
          <w:color w:val="000000"/>
        </w:rPr>
      </w:pPr>
    </w:p>
    <w:p w14:paraId="6EBC9FF6" w14:textId="77777777" w:rsidR="0042118C" w:rsidRDefault="0042118C" w:rsidP="002220A4">
      <w:pPr>
        <w:textAlignment w:val="baseline"/>
        <w:rPr>
          <w:rFonts w:ascii="Calibri" w:hAnsi="Calibri" w:cs="Times New Roman"/>
          <w:b/>
          <w:bCs/>
          <w:color w:val="000000"/>
        </w:rPr>
      </w:pPr>
      <w:r>
        <w:rPr>
          <w:rFonts w:ascii="Calibri" w:hAnsi="Calibri" w:cs="Times New Roman"/>
          <w:color w:val="000000"/>
          <w:u w:val="single"/>
        </w:rPr>
        <w:t xml:space="preserve">Answer: </w:t>
      </w:r>
      <w:r w:rsidRPr="000E0265">
        <w:rPr>
          <w:rFonts w:ascii="Calibri" w:hAnsi="Calibri" w:cs="Times New Roman"/>
          <w:b/>
          <w:bCs/>
          <w:color w:val="000000"/>
        </w:rPr>
        <w:t>True. Evidence suggests that APCs can provide surgical and medical pregnancy termination services in the first trimester as safely and effectively as physicians</w:t>
      </w:r>
    </w:p>
    <w:p w14:paraId="55519A33" w14:textId="77777777" w:rsidR="0042118C" w:rsidRPr="0042118C" w:rsidRDefault="0042118C" w:rsidP="002220A4">
      <w:pPr>
        <w:textAlignment w:val="baseline"/>
        <w:rPr>
          <w:rFonts w:ascii="Calibri" w:hAnsi="Calibri" w:cs="Times New Roman"/>
          <w:color w:val="000000"/>
          <w:u w:val="single"/>
        </w:rPr>
      </w:pPr>
    </w:p>
    <w:p w14:paraId="36957DDB" w14:textId="77777777" w:rsidR="0042118C" w:rsidRPr="00BC0948" w:rsidRDefault="0042118C" w:rsidP="002220A4">
      <w:pPr>
        <w:textAlignment w:val="baseline"/>
        <w:rPr>
          <w:rFonts w:ascii="Calibri" w:hAnsi="Calibri" w:cs="Times New Roman"/>
          <w:color w:val="000000"/>
        </w:rPr>
      </w:pPr>
    </w:p>
    <w:p w14:paraId="200A008B" w14:textId="77777777" w:rsidR="002220A4" w:rsidRPr="000E0265" w:rsidRDefault="002220A4" w:rsidP="002220A4">
      <w:pPr>
        <w:pStyle w:val="ListParagraph"/>
        <w:numPr>
          <w:ilvl w:val="0"/>
          <w:numId w:val="4"/>
        </w:numPr>
        <w:textAlignment w:val="baseline"/>
        <w:rPr>
          <w:rFonts w:ascii="Calibri" w:hAnsi="Calibri" w:cs="Times New Roman"/>
          <w:bCs/>
          <w:color w:val="000000"/>
        </w:rPr>
      </w:pPr>
      <w:r w:rsidRPr="000E0265">
        <w:rPr>
          <w:rFonts w:ascii="Calibri" w:hAnsi="Calibri" w:cs="Times New Roman"/>
          <w:bCs/>
          <w:color w:val="000000"/>
        </w:rPr>
        <w:t>Which of the following statements regarding advanced practice clinicians (APC) as abortion providers is false?</w:t>
      </w:r>
    </w:p>
    <w:p w14:paraId="3AC3A100" w14:textId="77777777" w:rsidR="002220A4" w:rsidRPr="000E0265" w:rsidRDefault="002220A4" w:rsidP="002220A4">
      <w:pPr>
        <w:pStyle w:val="ListParagraph"/>
        <w:numPr>
          <w:ilvl w:val="0"/>
          <w:numId w:val="19"/>
        </w:numPr>
        <w:textAlignment w:val="baseline"/>
        <w:rPr>
          <w:rFonts w:ascii="Calibri" w:hAnsi="Calibri" w:cs="Times New Roman"/>
          <w:bCs/>
          <w:color w:val="000000"/>
        </w:rPr>
      </w:pPr>
      <w:r w:rsidRPr="000E0265">
        <w:rPr>
          <w:rFonts w:ascii="Calibri" w:hAnsi="Calibri" w:cs="Times New Roman"/>
          <w:bCs/>
          <w:color w:val="000000"/>
        </w:rPr>
        <w:t>APCs can expand the pool of skilled clinicians to increase access to abortion care</w:t>
      </w:r>
    </w:p>
    <w:p w14:paraId="7E0441EE" w14:textId="77777777" w:rsidR="002220A4" w:rsidRPr="000E0265" w:rsidRDefault="002220A4" w:rsidP="002220A4">
      <w:pPr>
        <w:pStyle w:val="ListParagraph"/>
        <w:numPr>
          <w:ilvl w:val="0"/>
          <w:numId w:val="19"/>
        </w:numPr>
        <w:textAlignment w:val="baseline"/>
        <w:rPr>
          <w:rFonts w:ascii="Calibri" w:hAnsi="Calibri" w:cs="Times New Roman"/>
          <w:bCs/>
          <w:color w:val="000000"/>
        </w:rPr>
      </w:pPr>
      <w:r w:rsidRPr="000E0265">
        <w:rPr>
          <w:rFonts w:ascii="Calibri" w:hAnsi="Calibri" w:cs="Times New Roman"/>
          <w:bCs/>
          <w:color w:val="000000"/>
        </w:rPr>
        <w:t>APCs can provide abortion services autonomously within a system of care that is available for for consultation and emergencies</w:t>
      </w:r>
    </w:p>
    <w:p w14:paraId="04624BDD" w14:textId="77777777" w:rsidR="002220A4" w:rsidRPr="0042118C" w:rsidRDefault="002220A4" w:rsidP="002220A4">
      <w:pPr>
        <w:pStyle w:val="ListParagraph"/>
        <w:numPr>
          <w:ilvl w:val="0"/>
          <w:numId w:val="19"/>
        </w:numPr>
        <w:textAlignment w:val="baseline"/>
        <w:rPr>
          <w:rFonts w:ascii="Calibri" w:hAnsi="Calibri" w:cs="Times New Roman"/>
          <w:bCs/>
          <w:color w:val="000000"/>
        </w:rPr>
      </w:pPr>
      <w:r w:rsidRPr="0042118C">
        <w:rPr>
          <w:rFonts w:ascii="Calibri" w:hAnsi="Calibri" w:cs="Times New Roman"/>
          <w:bCs/>
          <w:color w:val="000000"/>
        </w:rPr>
        <w:t>APCs have been shown to experience higher rates of abortion complications than physicians</w:t>
      </w:r>
    </w:p>
    <w:p w14:paraId="4A050F43" w14:textId="77777777" w:rsidR="002220A4" w:rsidRPr="000E0265" w:rsidRDefault="002220A4" w:rsidP="002220A4">
      <w:pPr>
        <w:pStyle w:val="ListParagraph"/>
        <w:numPr>
          <w:ilvl w:val="0"/>
          <w:numId w:val="19"/>
        </w:numPr>
        <w:textAlignment w:val="baseline"/>
        <w:rPr>
          <w:rFonts w:ascii="Calibri" w:hAnsi="Calibri" w:cs="Times New Roman"/>
          <w:bCs/>
          <w:color w:val="000000"/>
        </w:rPr>
      </w:pPr>
      <w:r w:rsidRPr="000E0265">
        <w:rPr>
          <w:rFonts w:ascii="Calibri" w:hAnsi="Calibri" w:cs="Times New Roman"/>
          <w:bCs/>
          <w:color w:val="000000"/>
        </w:rPr>
        <w:t>The scope of APC practice varies by legal jurisdiction, which needs to be clarified for abortion provision</w:t>
      </w:r>
    </w:p>
    <w:p w14:paraId="3F275D19" w14:textId="77777777" w:rsidR="002220A4" w:rsidRPr="000E0265" w:rsidRDefault="002220A4" w:rsidP="002220A4">
      <w:pPr>
        <w:pStyle w:val="ListParagraph"/>
        <w:numPr>
          <w:ilvl w:val="0"/>
          <w:numId w:val="19"/>
        </w:numPr>
        <w:textAlignment w:val="baseline"/>
        <w:rPr>
          <w:rFonts w:ascii="Calibri" w:hAnsi="Calibri" w:cs="Times New Roman"/>
          <w:bCs/>
          <w:color w:val="000000"/>
        </w:rPr>
      </w:pPr>
      <w:r w:rsidRPr="000E0265">
        <w:rPr>
          <w:rFonts w:ascii="Calibri" w:hAnsi="Calibri" w:cs="Times New Roman"/>
          <w:bCs/>
          <w:color w:val="000000"/>
        </w:rPr>
        <w:t>None of the above</w:t>
      </w:r>
    </w:p>
    <w:p w14:paraId="642B672A" w14:textId="77777777" w:rsidR="002220A4" w:rsidRDefault="002220A4" w:rsidP="002220A4">
      <w:pPr>
        <w:textAlignment w:val="baseline"/>
        <w:rPr>
          <w:rFonts w:ascii="Calibri" w:hAnsi="Calibri" w:cs="Times New Roman"/>
          <w:b/>
          <w:bCs/>
          <w:color w:val="000000"/>
        </w:rPr>
      </w:pPr>
    </w:p>
    <w:p w14:paraId="7021A35A" w14:textId="77777777" w:rsidR="0042118C" w:rsidRDefault="0042118C" w:rsidP="0042118C">
      <w:pPr>
        <w:textAlignment w:val="baseline"/>
        <w:rPr>
          <w:rFonts w:ascii="Calibri" w:hAnsi="Calibri" w:cs="Times New Roman"/>
          <w:b/>
          <w:bCs/>
          <w:color w:val="000000"/>
        </w:rPr>
      </w:pPr>
      <w:r w:rsidRPr="0042118C">
        <w:rPr>
          <w:rFonts w:ascii="Calibri" w:hAnsi="Calibri" w:cs="Times New Roman"/>
          <w:bCs/>
          <w:color w:val="000000"/>
          <w:u w:val="single"/>
        </w:rPr>
        <w:t xml:space="preserve">Answer: </w:t>
      </w:r>
      <w:r w:rsidRPr="0042118C">
        <w:rPr>
          <w:rFonts w:ascii="Calibri" w:hAnsi="Calibri" w:cs="Times New Roman"/>
          <w:b/>
          <w:bCs/>
          <w:color w:val="000000"/>
        </w:rPr>
        <w:t>APCs have been shown to experience higher rates of abortion complications than physicians</w:t>
      </w:r>
    </w:p>
    <w:p w14:paraId="55849F84" w14:textId="77777777" w:rsidR="0042118C" w:rsidRPr="0042118C" w:rsidRDefault="0042118C" w:rsidP="0042118C">
      <w:pPr>
        <w:textAlignment w:val="baseline"/>
        <w:rPr>
          <w:rFonts w:ascii="Calibri" w:hAnsi="Calibri" w:cs="Times New Roman"/>
          <w:b/>
          <w:bCs/>
          <w:color w:val="000000"/>
        </w:rPr>
      </w:pPr>
    </w:p>
    <w:p w14:paraId="5BE8737A" w14:textId="77777777" w:rsidR="0042118C" w:rsidRPr="0042118C" w:rsidRDefault="0042118C" w:rsidP="002220A4">
      <w:pPr>
        <w:textAlignment w:val="baseline"/>
        <w:rPr>
          <w:rFonts w:ascii="Calibri" w:hAnsi="Calibri" w:cs="Times New Roman"/>
          <w:bCs/>
          <w:color w:val="000000"/>
          <w:u w:val="single"/>
        </w:rPr>
      </w:pPr>
    </w:p>
    <w:p w14:paraId="7FA2F811" w14:textId="77777777" w:rsidR="002220A4" w:rsidRPr="00BC0948" w:rsidRDefault="002220A4" w:rsidP="002220A4">
      <w:pPr>
        <w:pStyle w:val="ListParagraph"/>
        <w:numPr>
          <w:ilvl w:val="0"/>
          <w:numId w:val="4"/>
        </w:numPr>
        <w:textAlignment w:val="baseline"/>
        <w:rPr>
          <w:rFonts w:ascii="Calibri" w:hAnsi="Calibri" w:cs="Times New Roman"/>
          <w:color w:val="000000"/>
        </w:rPr>
      </w:pPr>
      <w:r w:rsidRPr="00BC0948">
        <w:rPr>
          <w:rFonts w:ascii="Calibri" w:hAnsi="Calibri" w:cs="Times New Roman"/>
          <w:color w:val="000000"/>
        </w:rPr>
        <w:t>Why is it important to integrate abortion training into health professional training programs?</w:t>
      </w:r>
    </w:p>
    <w:p w14:paraId="2A13A1D5" w14:textId="77777777" w:rsidR="002220A4" w:rsidRPr="000E0265" w:rsidRDefault="002220A4" w:rsidP="002220A4">
      <w:pPr>
        <w:pStyle w:val="ListParagraph"/>
        <w:numPr>
          <w:ilvl w:val="0"/>
          <w:numId w:val="20"/>
        </w:numPr>
        <w:textAlignment w:val="baseline"/>
        <w:rPr>
          <w:rFonts w:ascii="Calibri" w:hAnsi="Calibri" w:cs="Times New Roman"/>
          <w:color w:val="000000"/>
        </w:rPr>
      </w:pPr>
      <w:r w:rsidRPr="000E0265">
        <w:rPr>
          <w:rFonts w:ascii="Calibri" w:hAnsi="Calibri" w:cs="Times New Roman"/>
          <w:color w:val="000000"/>
        </w:rPr>
        <w:t>Learners will be less likely to opt-in to abortion training during residency</w:t>
      </w:r>
    </w:p>
    <w:p w14:paraId="4E343362" w14:textId="77777777" w:rsidR="002220A4" w:rsidRPr="0042118C" w:rsidRDefault="002220A4" w:rsidP="002220A4">
      <w:pPr>
        <w:pStyle w:val="ListParagraph"/>
        <w:numPr>
          <w:ilvl w:val="0"/>
          <w:numId w:val="20"/>
        </w:numPr>
        <w:textAlignment w:val="baseline"/>
        <w:rPr>
          <w:rFonts w:ascii="Calibri" w:hAnsi="Calibri" w:cs="Times New Roman"/>
          <w:bCs/>
          <w:color w:val="000000"/>
        </w:rPr>
      </w:pPr>
      <w:r w:rsidRPr="0042118C">
        <w:rPr>
          <w:rFonts w:ascii="Calibri" w:hAnsi="Calibri" w:cs="Times New Roman"/>
          <w:bCs/>
          <w:color w:val="000000"/>
        </w:rPr>
        <w:t>Healthcare providers learn many transferable skills that are applicable to aspects of care other than elective abortion.</w:t>
      </w:r>
    </w:p>
    <w:p w14:paraId="43A4099F" w14:textId="77777777" w:rsidR="002220A4" w:rsidRPr="000E0265" w:rsidRDefault="002220A4" w:rsidP="002220A4">
      <w:pPr>
        <w:pStyle w:val="ListParagraph"/>
        <w:numPr>
          <w:ilvl w:val="0"/>
          <w:numId w:val="20"/>
        </w:numPr>
        <w:textAlignment w:val="baseline"/>
        <w:rPr>
          <w:rFonts w:ascii="Calibri" w:hAnsi="Calibri" w:cs="Times New Roman"/>
          <w:color w:val="000000"/>
        </w:rPr>
      </w:pPr>
      <w:r w:rsidRPr="000E0265">
        <w:rPr>
          <w:rFonts w:ascii="Calibri" w:hAnsi="Calibri" w:cs="Times New Roman"/>
          <w:color w:val="000000"/>
        </w:rPr>
        <w:t>Hospitals can restrict abortion services to an inpatient setting</w:t>
      </w:r>
    </w:p>
    <w:p w14:paraId="0711FC7F" w14:textId="77777777" w:rsidR="002220A4" w:rsidRDefault="002220A4" w:rsidP="002220A4">
      <w:pPr>
        <w:pStyle w:val="ListParagraph"/>
        <w:numPr>
          <w:ilvl w:val="0"/>
          <w:numId w:val="20"/>
        </w:numPr>
        <w:textAlignment w:val="baseline"/>
        <w:rPr>
          <w:rFonts w:ascii="Calibri" w:hAnsi="Calibri" w:cs="Times New Roman"/>
          <w:color w:val="000000"/>
        </w:rPr>
      </w:pPr>
      <w:r w:rsidRPr="000E0265">
        <w:rPr>
          <w:rFonts w:ascii="Calibri" w:hAnsi="Calibri" w:cs="Times New Roman"/>
          <w:color w:val="000000"/>
        </w:rPr>
        <w:t>All of the above</w:t>
      </w:r>
    </w:p>
    <w:p w14:paraId="58103E8C" w14:textId="77777777" w:rsidR="002220A4" w:rsidRDefault="002220A4" w:rsidP="002220A4">
      <w:pPr>
        <w:textAlignment w:val="baseline"/>
        <w:rPr>
          <w:rFonts w:ascii="Calibri" w:hAnsi="Calibri" w:cs="Times New Roman"/>
          <w:color w:val="000000"/>
        </w:rPr>
      </w:pPr>
    </w:p>
    <w:p w14:paraId="023C535C" w14:textId="77777777" w:rsidR="0042118C" w:rsidRPr="0042118C" w:rsidRDefault="0042118C" w:rsidP="002220A4">
      <w:pPr>
        <w:textAlignment w:val="baseline"/>
        <w:rPr>
          <w:rFonts w:ascii="Calibri" w:hAnsi="Calibri" w:cs="Times New Roman"/>
          <w:color w:val="000000"/>
          <w:u w:val="single"/>
        </w:rPr>
      </w:pPr>
      <w:r>
        <w:rPr>
          <w:rFonts w:ascii="Calibri" w:hAnsi="Calibri" w:cs="Times New Roman"/>
          <w:color w:val="000000"/>
          <w:u w:val="single"/>
        </w:rPr>
        <w:t xml:space="preserve">Answer: </w:t>
      </w:r>
      <w:r w:rsidRPr="000E0265">
        <w:rPr>
          <w:rFonts w:ascii="Calibri" w:hAnsi="Calibri" w:cs="Times New Roman"/>
          <w:b/>
          <w:bCs/>
          <w:color w:val="000000"/>
        </w:rPr>
        <w:t>Healthcare providers learn many transferable skills that are applicable to aspects of care other than elective abortion</w:t>
      </w:r>
      <w:r>
        <w:rPr>
          <w:rFonts w:ascii="Calibri" w:hAnsi="Calibri" w:cs="Times New Roman"/>
          <w:b/>
          <w:bCs/>
          <w:color w:val="000000"/>
        </w:rPr>
        <w:t>.</w:t>
      </w:r>
      <w:r>
        <w:rPr>
          <w:rFonts w:ascii="Calibri" w:hAnsi="Calibri" w:cs="Times New Roman"/>
          <w:b/>
          <w:bCs/>
          <w:color w:val="000000"/>
        </w:rPr>
        <w:br/>
      </w:r>
      <w:r>
        <w:rPr>
          <w:rFonts w:ascii="Calibri" w:hAnsi="Calibri" w:cs="Times New Roman"/>
          <w:b/>
          <w:bCs/>
          <w:color w:val="000000"/>
        </w:rPr>
        <w:br/>
      </w:r>
    </w:p>
    <w:p w14:paraId="5F56A35F" w14:textId="77777777" w:rsidR="002220A4" w:rsidRPr="000E0265" w:rsidRDefault="002220A4" w:rsidP="002220A4">
      <w:pPr>
        <w:pStyle w:val="ListParagraph"/>
        <w:numPr>
          <w:ilvl w:val="0"/>
          <w:numId w:val="4"/>
        </w:numPr>
        <w:textAlignment w:val="baseline"/>
        <w:rPr>
          <w:rFonts w:ascii="Calibri" w:hAnsi="Calibri" w:cs="Times New Roman"/>
          <w:color w:val="000000"/>
        </w:rPr>
      </w:pPr>
      <w:r w:rsidRPr="000E0265">
        <w:rPr>
          <w:rFonts w:ascii="Calibri" w:hAnsi="Calibri" w:cs="Times New Roman"/>
          <w:color w:val="000000"/>
        </w:rPr>
        <w:t>Studies in Family Medicine and Obstetrics and Gynecology have found that starting residency with the intention to provide abortions and __________ are two factors consistently predicting provision of abortion after residency.</w:t>
      </w:r>
    </w:p>
    <w:p w14:paraId="19C66123" w14:textId="77777777" w:rsidR="002220A4" w:rsidRPr="000E0265" w:rsidRDefault="002220A4" w:rsidP="002220A4">
      <w:pPr>
        <w:pStyle w:val="ListParagraph"/>
        <w:numPr>
          <w:ilvl w:val="0"/>
          <w:numId w:val="21"/>
        </w:numPr>
        <w:textAlignment w:val="baseline"/>
        <w:rPr>
          <w:rFonts w:ascii="Calibri" w:hAnsi="Calibri" w:cs="Times New Roman"/>
          <w:color w:val="000000"/>
        </w:rPr>
      </w:pPr>
      <w:r w:rsidRPr="000E0265">
        <w:rPr>
          <w:rFonts w:ascii="Calibri" w:hAnsi="Calibri" w:cs="Times New Roman"/>
          <w:color w:val="000000"/>
        </w:rPr>
        <w:t>Excluding residents on the family planning rotation who only wish to partially participate in abortion training</w:t>
      </w:r>
    </w:p>
    <w:p w14:paraId="6A893C3A" w14:textId="77777777" w:rsidR="002220A4" w:rsidRPr="0042118C" w:rsidRDefault="002220A4" w:rsidP="002220A4">
      <w:pPr>
        <w:pStyle w:val="ListParagraph"/>
        <w:numPr>
          <w:ilvl w:val="0"/>
          <w:numId w:val="21"/>
        </w:numPr>
        <w:textAlignment w:val="baseline"/>
        <w:rPr>
          <w:rFonts w:ascii="Calibri" w:hAnsi="Calibri" w:cs="Times New Roman"/>
          <w:color w:val="000000"/>
        </w:rPr>
      </w:pPr>
      <w:r w:rsidRPr="0042118C">
        <w:rPr>
          <w:rFonts w:ascii="Calibri" w:hAnsi="Calibri" w:cs="Times New Roman"/>
          <w:bCs/>
          <w:color w:val="000000"/>
        </w:rPr>
        <w:t>Routine inclusion of abortion in residency</w:t>
      </w:r>
    </w:p>
    <w:p w14:paraId="2DD865F9" w14:textId="77777777" w:rsidR="002220A4" w:rsidRPr="000E0265" w:rsidRDefault="002220A4" w:rsidP="002220A4">
      <w:pPr>
        <w:pStyle w:val="ListParagraph"/>
        <w:numPr>
          <w:ilvl w:val="0"/>
          <w:numId w:val="21"/>
        </w:numPr>
        <w:textAlignment w:val="baseline"/>
        <w:rPr>
          <w:rFonts w:ascii="Calibri" w:hAnsi="Calibri" w:cs="Times New Roman"/>
          <w:color w:val="000000"/>
        </w:rPr>
      </w:pPr>
      <w:r w:rsidRPr="000E0265">
        <w:rPr>
          <w:rFonts w:ascii="Calibri" w:hAnsi="Calibri" w:cs="Times New Roman"/>
          <w:color w:val="000000"/>
        </w:rPr>
        <w:t>Structuring abortion training in as an “opt-in” model (meaning that residents don’t receive abortion training unless they request it, or “opt-in”)</w:t>
      </w:r>
    </w:p>
    <w:p w14:paraId="61CCC052" w14:textId="77777777" w:rsidR="002220A4" w:rsidRDefault="002220A4" w:rsidP="002220A4">
      <w:pPr>
        <w:pStyle w:val="ListParagraph"/>
        <w:numPr>
          <w:ilvl w:val="0"/>
          <w:numId w:val="21"/>
        </w:numPr>
        <w:textAlignment w:val="baseline"/>
        <w:rPr>
          <w:rFonts w:ascii="Calibri" w:hAnsi="Calibri" w:cs="Times New Roman"/>
          <w:color w:val="000000"/>
        </w:rPr>
      </w:pPr>
      <w:r w:rsidRPr="000E0265">
        <w:rPr>
          <w:rFonts w:ascii="Calibri" w:hAnsi="Calibri" w:cs="Times New Roman"/>
          <w:color w:val="000000"/>
        </w:rPr>
        <w:t>None of the above</w:t>
      </w:r>
    </w:p>
    <w:p w14:paraId="06FAF2D8" w14:textId="77777777" w:rsidR="002220A4" w:rsidRDefault="002220A4" w:rsidP="002220A4">
      <w:pPr>
        <w:textAlignment w:val="baseline"/>
        <w:rPr>
          <w:rFonts w:ascii="Calibri" w:hAnsi="Calibri" w:cs="Times New Roman"/>
          <w:color w:val="000000"/>
        </w:rPr>
      </w:pPr>
    </w:p>
    <w:p w14:paraId="6442EEE8" w14:textId="77777777" w:rsidR="0042118C" w:rsidRDefault="0042118C" w:rsidP="002220A4">
      <w:pPr>
        <w:textAlignment w:val="baseline"/>
        <w:rPr>
          <w:rFonts w:ascii="Calibri" w:hAnsi="Calibri" w:cs="Times New Roman"/>
          <w:b/>
          <w:bCs/>
          <w:color w:val="000000"/>
        </w:rPr>
      </w:pPr>
      <w:r>
        <w:rPr>
          <w:rFonts w:ascii="Calibri" w:hAnsi="Calibri" w:cs="Times New Roman"/>
          <w:color w:val="000000"/>
          <w:u w:val="single"/>
        </w:rPr>
        <w:t xml:space="preserve">Answer: </w:t>
      </w:r>
      <w:r w:rsidRPr="000E0265">
        <w:rPr>
          <w:rFonts w:ascii="Calibri" w:hAnsi="Calibri" w:cs="Times New Roman"/>
          <w:b/>
          <w:bCs/>
          <w:color w:val="000000"/>
        </w:rPr>
        <w:t>Routine inclusion of abortion in residency</w:t>
      </w:r>
    </w:p>
    <w:p w14:paraId="76D41B16" w14:textId="77777777" w:rsidR="0042118C" w:rsidRDefault="0042118C" w:rsidP="002220A4">
      <w:pPr>
        <w:textAlignment w:val="baseline"/>
        <w:rPr>
          <w:rFonts w:ascii="Calibri" w:hAnsi="Calibri" w:cs="Times New Roman"/>
          <w:b/>
          <w:bCs/>
          <w:color w:val="000000"/>
        </w:rPr>
      </w:pPr>
    </w:p>
    <w:p w14:paraId="42200EE8" w14:textId="77777777" w:rsidR="0042118C" w:rsidRPr="0042118C" w:rsidRDefault="0042118C" w:rsidP="002220A4">
      <w:pPr>
        <w:textAlignment w:val="baseline"/>
        <w:rPr>
          <w:rFonts w:ascii="Calibri" w:hAnsi="Calibri" w:cs="Times New Roman"/>
          <w:color w:val="000000"/>
          <w:u w:val="single"/>
        </w:rPr>
      </w:pPr>
    </w:p>
    <w:p w14:paraId="62E8B41E" w14:textId="77777777" w:rsidR="002220A4" w:rsidRPr="000E0265" w:rsidRDefault="002220A4" w:rsidP="002220A4">
      <w:pPr>
        <w:pStyle w:val="ListParagraph"/>
        <w:numPr>
          <w:ilvl w:val="0"/>
          <w:numId w:val="4"/>
        </w:numPr>
        <w:textAlignment w:val="baseline"/>
        <w:rPr>
          <w:rFonts w:ascii="Calibri" w:hAnsi="Calibri" w:cs="Times New Roman"/>
          <w:color w:val="000000"/>
        </w:rPr>
      </w:pPr>
      <w:r w:rsidRPr="000E0265">
        <w:rPr>
          <w:rFonts w:ascii="Calibri" w:hAnsi="Calibri" w:cs="Times New Roman"/>
          <w:color w:val="000000"/>
          <w:u w:val="single"/>
        </w:rPr>
        <w:t>True/False</w:t>
      </w:r>
      <w:r w:rsidRPr="000E0265">
        <w:rPr>
          <w:rFonts w:ascii="Calibri" w:hAnsi="Calibri" w:cs="Times New Roman"/>
          <w:color w:val="000000"/>
        </w:rPr>
        <w:t xml:space="preserve">: After the ACGME Mandate was passed that said “access to experience with induced abortion must be part of residency education,” the number of optional training programs for residents with an “opt in” option increased. </w:t>
      </w:r>
    </w:p>
    <w:p w14:paraId="1452DAF0" w14:textId="77777777" w:rsidR="002220A4" w:rsidRPr="000E0265" w:rsidRDefault="002220A4" w:rsidP="002220A4">
      <w:pPr>
        <w:pStyle w:val="ListParagraph"/>
        <w:numPr>
          <w:ilvl w:val="0"/>
          <w:numId w:val="22"/>
        </w:numPr>
        <w:textAlignment w:val="baseline"/>
        <w:rPr>
          <w:rFonts w:ascii="Calibri" w:hAnsi="Calibri" w:cs="Times New Roman"/>
          <w:color w:val="000000"/>
        </w:rPr>
      </w:pPr>
      <w:r w:rsidRPr="000E0265">
        <w:rPr>
          <w:rFonts w:ascii="Calibri" w:hAnsi="Calibri" w:cs="Times New Roman"/>
          <w:color w:val="000000"/>
        </w:rPr>
        <w:t>True</w:t>
      </w:r>
    </w:p>
    <w:p w14:paraId="49A5DC37" w14:textId="77777777" w:rsidR="002220A4" w:rsidRPr="0042118C" w:rsidRDefault="002220A4" w:rsidP="002220A4">
      <w:pPr>
        <w:pStyle w:val="ListParagraph"/>
        <w:numPr>
          <w:ilvl w:val="0"/>
          <w:numId w:val="22"/>
        </w:numPr>
        <w:textAlignment w:val="baseline"/>
        <w:rPr>
          <w:rFonts w:ascii="Calibri" w:hAnsi="Calibri" w:cs="Times New Roman"/>
          <w:color w:val="000000"/>
        </w:rPr>
      </w:pPr>
      <w:r w:rsidRPr="0042118C">
        <w:rPr>
          <w:rFonts w:ascii="Calibri" w:hAnsi="Calibri" w:cs="Times New Roman"/>
          <w:color w:val="000000"/>
        </w:rPr>
        <w:t>False</w:t>
      </w:r>
    </w:p>
    <w:p w14:paraId="7AFDF834" w14:textId="77777777" w:rsidR="002220A4" w:rsidRPr="000E0265" w:rsidRDefault="002220A4" w:rsidP="002220A4">
      <w:pPr>
        <w:pStyle w:val="ListParagraph"/>
        <w:numPr>
          <w:ilvl w:val="0"/>
          <w:numId w:val="22"/>
        </w:numPr>
        <w:tabs>
          <w:tab w:val="left" w:pos="360"/>
        </w:tabs>
        <w:rPr>
          <w:rFonts w:ascii="Calibri" w:hAnsi="Calibri"/>
        </w:rPr>
      </w:pPr>
      <w:r w:rsidRPr="000E0265">
        <w:rPr>
          <w:rFonts w:ascii="Calibri" w:hAnsi="Calibri"/>
        </w:rPr>
        <w:t>Information to answer this question was not provided in the lecture</w:t>
      </w:r>
    </w:p>
    <w:p w14:paraId="7C27D501" w14:textId="77777777" w:rsidR="005B796F" w:rsidRDefault="001A0F00"/>
    <w:p w14:paraId="1F2379C8" w14:textId="77777777" w:rsidR="0042118C" w:rsidRPr="0042118C" w:rsidRDefault="0042118C">
      <w:pPr>
        <w:rPr>
          <w:b/>
        </w:rPr>
      </w:pPr>
      <w:r>
        <w:rPr>
          <w:u w:val="single"/>
        </w:rPr>
        <w:t xml:space="preserve">Answer: </w:t>
      </w:r>
      <w:r>
        <w:rPr>
          <w:b/>
        </w:rPr>
        <w:t>False</w:t>
      </w:r>
    </w:p>
    <w:sectPr w:rsidR="0042118C" w:rsidRPr="0042118C" w:rsidSect="004670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C0BA6" w14:textId="77777777" w:rsidR="001A0F00" w:rsidRDefault="001A0F00" w:rsidP="00FC3489">
      <w:r>
        <w:separator/>
      </w:r>
    </w:p>
  </w:endnote>
  <w:endnote w:type="continuationSeparator" w:id="0">
    <w:p w14:paraId="650356F8" w14:textId="77777777" w:rsidR="001A0F00" w:rsidRDefault="001A0F00" w:rsidP="00FC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E1FB3" w14:textId="77777777" w:rsidR="00FC3489" w:rsidRDefault="00FC34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C7114" w14:textId="09827F00" w:rsidR="00FC3489" w:rsidRDefault="00FC3489">
    <w:pPr>
      <w:pStyle w:val="Footer"/>
    </w:pPr>
    <w:r>
      <w:rPr>
        <w:noProof/>
      </w:rPr>
      <w:drawing>
        <wp:anchor distT="0" distB="0" distL="114300" distR="114300" simplePos="0" relativeHeight="251658240" behindDoc="0" locked="0" layoutInCell="1" allowOverlap="1" wp14:anchorId="610E1D6C" wp14:editId="10985B8B">
          <wp:simplePos x="0" y="0"/>
          <wp:positionH relativeFrom="column">
            <wp:posOffset>3823335</wp:posOffset>
          </wp:positionH>
          <wp:positionV relativeFrom="paragraph">
            <wp:posOffset>-263525</wp:posOffset>
          </wp:positionV>
          <wp:extent cx="2743200" cy="711200"/>
          <wp:effectExtent l="0" t="0" r="0" b="0"/>
          <wp:wrapSquare wrapText="bothSides"/>
          <wp:docPr id="1" name="Picture 1" descr="../../../Desktop/Innovati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Innovating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FFF8C" w14:textId="77777777" w:rsidR="00FC3489" w:rsidRDefault="00FC34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A67A8" w14:textId="77777777" w:rsidR="001A0F00" w:rsidRDefault="001A0F00" w:rsidP="00FC3489">
      <w:r>
        <w:separator/>
      </w:r>
    </w:p>
  </w:footnote>
  <w:footnote w:type="continuationSeparator" w:id="0">
    <w:p w14:paraId="44E79D8B" w14:textId="77777777" w:rsidR="001A0F00" w:rsidRDefault="001A0F00" w:rsidP="00FC34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15052" w14:textId="77777777" w:rsidR="00FC3489" w:rsidRDefault="00FC348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0689B" w14:textId="77777777" w:rsidR="00FC3489" w:rsidRDefault="00FC348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E4E83" w14:textId="77777777" w:rsidR="00FC3489" w:rsidRDefault="00FC34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4C0E"/>
    <w:multiLevelType w:val="hybridMultilevel"/>
    <w:tmpl w:val="EA403A3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660CC2"/>
    <w:multiLevelType w:val="hybridMultilevel"/>
    <w:tmpl w:val="5262EE7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E566D6"/>
    <w:multiLevelType w:val="hybridMultilevel"/>
    <w:tmpl w:val="2B26B704"/>
    <w:lvl w:ilvl="0" w:tplc="28083B18">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B13E17"/>
    <w:multiLevelType w:val="hybridMultilevel"/>
    <w:tmpl w:val="8D4069F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584AE7"/>
    <w:multiLevelType w:val="hybridMultilevel"/>
    <w:tmpl w:val="B05AF96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541CD"/>
    <w:multiLevelType w:val="hybridMultilevel"/>
    <w:tmpl w:val="1ACC707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275417"/>
    <w:multiLevelType w:val="hybridMultilevel"/>
    <w:tmpl w:val="246A6D02"/>
    <w:lvl w:ilvl="0" w:tplc="276A58C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95DD3"/>
    <w:multiLevelType w:val="hybridMultilevel"/>
    <w:tmpl w:val="7C66EC8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190796"/>
    <w:multiLevelType w:val="hybridMultilevel"/>
    <w:tmpl w:val="61CE8F2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9C2DC9"/>
    <w:multiLevelType w:val="hybridMultilevel"/>
    <w:tmpl w:val="7144CE9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7A7543"/>
    <w:multiLevelType w:val="hybridMultilevel"/>
    <w:tmpl w:val="B0C4D46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F17A9A"/>
    <w:multiLevelType w:val="hybridMultilevel"/>
    <w:tmpl w:val="6B86734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FA2FC8"/>
    <w:multiLevelType w:val="hybridMultilevel"/>
    <w:tmpl w:val="69C87BE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D47643"/>
    <w:multiLevelType w:val="hybridMultilevel"/>
    <w:tmpl w:val="65087A8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8174BCA"/>
    <w:multiLevelType w:val="hybridMultilevel"/>
    <w:tmpl w:val="B6426F9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511275"/>
    <w:multiLevelType w:val="hybridMultilevel"/>
    <w:tmpl w:val="CFD6C58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8020FB"/>
    <w:multiLevelType w:val="hybridMultilevel"/>
    <w:tmpl w:val="CAAA837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6C58ED"/>
    <w:multiLevelType w:val="hybridMultilevel"/>
    <w:tmpl w:val="8C7287E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712485"/>
    <w:multiLevelType w:val="hybridMultilevel"/>
    <w:tmpl w:val="11F4187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2475D"/>
    <w:multiLevelType w:val="hybridMultilevel"/>
    <w:tmpl w:val="15220E2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0D0490"/>
    <w:multiLevelType w:val="hybridMultilevel"/>
    <w:tmpl w:val="2C9CABF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78C02BC"/>
    <w:multiLevelType w:val="hybridMultilevel"/>
    <w:tmpl w:val="3CA867D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21"/>
  </w:num>
  <w:num w:numId="4">
    <w:abstractNumId w:val="6"/>
  </w:num>
  <w:num w:numId="5">
    <w:abstractNumId w:val="7"/>
  </w:num>
  <w:num w:numId="6">
    <w:abstractNumId w:val="1"/>
  </w:num>
  <w:num w:numId="7">
    <w:abstractNumId w:val="15"/>
  </w:num>
  <w:num w:numId="8">
    <w:abstractNumId w:val="16"/>
  </w:num>
  <w:num w:numId="9">
    <w:abstractNumId w:val="8"/>
  </w:num>
  <w:num w:numId="10">
    <w:abstractNumId w:val="12"/>
  </w:num>
  <w:num w:numId="11">
    <w:abstractNumId w:val="14"/>
  </w:num>
  <w:num w:numId="12">
    <w:abstractNumId w:val="2"/>
  </w:num>
  <w:num w:numId="13">
    <w:abstractNumId w:val="17"/>
  </w:num>
  <w:num w:numId="14">
    <w:abstractNumId w:val="9"/>
  </w:num>
  <w:num w:numId="15">
    <w:abstractNumId w:val="11"/>
  </w:num>
  <w:num w:numId="16">
    <w:abstractNumId w:val="19"/>
  </w:num>
  <w:num w:numId="17">
    <w:abstractNumId w:val="4"/>
  </w:num>
  <w:num w:numId="18">
    <w:abstractNumId w:val="3"/>
  </w:num>
  <w:num w:numId="19">
    <w:abstractNumId w:val="18"/>
  </w:num>
  <w:num w:numId="20">
    <w:abstractNumId w:val="10"/>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A4"/>
    <w:rsid w:val="001A0F00"/>
    <w:rsid w:val="002220A4"/>
    <w:rsid w:val="003F3390"/>
    <w:rsid w:val="0042118C"/>
    <w:rsid w:val="00467001"/>
    <w:rsid w:val="0049688F"/>
    <w:rsid w:val="004F7A2B"/>
    <w:rsid w:val="005D74CB"/>
    <w:rsid w:val="006F6BC9"/>
    <w:rsid w:val="00890BB2"/>
    <w:rsid w:val="008F746C"/>
    <w:rsid w:val="00AF37E8"/>
    <w:rsid w:val="00BD2889"/>
    <w:rsid w:val="00E90B2E"/>
    <w:rsid w:val="00FC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C07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0A4"/>
    <w:pPr>
      <w:ind w:left="720"/>
      <w:contextualSpacing/>
    </w:pPr>
    <w:rPr>
      <w:rFonts w:eastAsiaTheme="minorEastAsia"/>
    </w:rPr>
  </w:style>
  <w:style w:type="paragraph" w:styleId="NormalWeb">
    <w:name w:val="Normal (Web)"/>
    <w:basedOn w:val="Normal"/>
    <w:uiPriority w:val="99"/>
    <w:unhideWhenUsed/>
    <w:rsid w:val="002220A4"/>
    <w:pPr>
      <w:spacing w:before="100" w:beforeAutospacing="1" w:after="100" w:afterAutospacing="1"/>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2220A4"/>
    <w:rPr>
      <w:sz w:val="18"/>
      <w:szCs w:val="18"/>
    </w:rPr>
  </w:style>
  <w:style w:type="paragraph" w:styleId="CommentText">
    <w:name w:val="annotation text"/>
    <w:basedOn w:val="Normal"/>
    <w:link w:val="CommentTextChar"/>
    <w:uiPriority w:val="99"/>
    <w:semiHidden/>
    <w:unhideWhenUsed/>
    <w:rsid w:val="002220A4"/>
  </w:style>
  <w:style w:type="character" w:customStyle="1" w:styleId="CommentTextChar">
    <w:name w:val="Comment Text Char"/>
    <w:basedOn w:val="DefaultParagraphFont"/>
    <w:link w:val="CommentText"/>
    <w:uiPriority w:val="99"/>
    <w:semiHidden/>
    <w:rsid w:val="002220A4"/>
  </w:style>
  <w:style w:type="paragraph" w:styleId="Header">
    <w:name w:val="header"/>
    <w:basedOn w:val="Normal"/>
    <w:link w:val="HeaderChar"/>
    <w:uiPriority w:val="99"/>
    <w:unhideWhenUsed/>
    <w:rsid w:val="00FC3489"/>
    <w:pPr>
      <w:tabs>
        <w:tab w:val="center" w:pos="4680"/>
        <w:tab w:val="right" w:pos="9360"/>
      </w:tabs>
    </w:pPr>
  </w:style>
  <w:style w:type="character" w:customStyle="1" w:styleId="HeaderChar">
    <w:name w:val="Header Char"/>
    <w:basedOn w:val="DefaultParagraphFont"/>
    <w:link w:val="Header"/>
    <w:uiPriority w:val="99"/>
    <w:rsid w:val="00FC3489"/>
  </w:style>
  <w:style w:type="paragraph" w:styleId="Footer">
    <w:name w:val="footer"/>
    <w:basedOn w:val="Normal"/>
    <w:link w:val="FooterChar"/>
    <w:uiPriority w:val="99"/>
    <w:unhideWhenUsed/>
    <w:rsid w:val="00FC3489"/>
    <w:pPr>
      <w:tabs>
        <w:tab w:val="center" w:pos="4680"/>
        <w:tab w:val="right" w:pos="9360"/>
      </w:tabs>
    </w:pPr>
  </w:style>
  <w:style w:type="character" w:customStyle="1" w:styleId="FooterChar">
    <w:name w:val="Footer Char"/>
    <w:basedOn w:val="DefaultParagraphFont"/>
    <w:link w:val="Footer"/>
    <w:uiPriority w:val="99"/>
    <w:rsid w:val="00FC3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1490</Words>
  <Characters>8494</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2016-07-18T19:46:00Z</dcterms:created>
  <dcterms:modified xsi:type="dcterms:W3CDTF">2016-07-18T20:32:00Z</dcterms:modified>
</cp:coreProperties>
</file>